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14F7" w:rsidRDefault="000A69B2">
      <w:pPr>
        <w:spacing w:after="0" w:line="259" w:lineRule="auto"/>
        <w:rPr>
          <w:rFonts w:ascii="Arial" w:eastAsia="Arial" w:hAnsi="Arial" w:cs="Arial"/>
          <w:b/>
          <w:sz w:val="36"/>
          <w:szCs w:val="36"/>
        </w:rPr>
      </w:pPr>
      <w:r>
        <w:rPr>
          <w:rFonts w:ascii="Arial" w:eastAsia="Arial" w:hAnsi="Arial" w:cs="Arial"/>
          <w:b/>
          <w:sz w:val="36"/>
          <w:szCs w:val="36"/>
        </w:rPr>
        <w:t>DPS Schedule 1 (Specification)</w:t>
      </w:r>
    </w:p>
    <w:p w:rsidR="007C14F7" w:rsidRDefault="000A69B2">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sets out what we and our buyers want.</w:t>
      </w:r>
    </w:p>
    <w:p w:rsidR="007C14F7" w:rsidRDefault="000A69B2">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must only provide the Deliverables for the Filter Categories that they have been appointed to. </w:t>
      </w:r>
    </w:p>
    <w:p w:rsidR="007C14F7" w:rsidRDefault="000A69B2">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all Filter Categories and/or Deliverables, the Supplier must help Buyers comply with any specific applicable Standards of the Buyer.</w:t>
      </w:r>
    </w:p>
    <w:p w:rsidR="007C14F7" w:rsidRDefault="000A69B2">
      <w:pPr>
        <w:pBdr>
          <w:top w:val="nil"/>
          <w:left w:val="nil"/>
          <w:bottom w:val="nil"/>
          <w:right w:val="nil"/>
          <w:between w:val="nil"/>
        </w:pBdr>
        <w:tabs>
          <w:tab w:val="left" w:pos="28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The Deliverables and any Standards set out in Paragraph 1 below may be refined (to the extent permitted and set out in </w:t>
      </w:r>
      <w:r>
        <w:rPr>
          <w:rFonts w:ascii="Arial" w:eastAsia="Arial" w:hAnsi="Arial" w:cs="Arial"/>
          <w:color w:val="000000"/>
          <w:sz w:val="24"/>
          <w:szCs w:val="24"/>
        </w:rPr>
        <w:t>the Order Form) by a Buyer during an Order Procedure to reflect its Deliverables Requirements for entering a particular Order Contract.</w:t>
      </w:r>
    </w:p>
    <w:p w:rsidR="007C14F7" w:rsidRDefault="007C14F7">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highlight w:val="yellow"/>
        </w:rPr>
      </w:pPr>
    </w:p>
    <w:p w:rsidR="007C14F7" w:rsidRDefault="000A69B2">
      <w:pPr>
        <w:rPr>
          <w:b/>
          <w:sz w:val="36"/>
          <w:szCs w:val="36"/>
        </w:rPr>
      </w:pPr>
      <w:r>
        <w:rPr>
          <w:b/>
          <w:sz w:val="36"/>
          <w:szCs w:val="36"/>
        </w:rPr>
        <w:t>Our social value priorities</w:t>
      </w:r>
    </w:p>
    <w:p w:rsidR="007C14F7" w:rsidRDefault="000A69B2">
      <w:pPr>
        <w:shd w:val="clear" w:color="auto" w:fill="FFFFFF"/>
        <w:rPr>
          <w:rFonts w:ascii="Arial" w:eastAsia="Arial" w:hAnsi="Arial" w:cs="Arial"/>
          <w:color w:val="222222"/>
          <w:sz w:val="24"/>
          <w:szCs w:val="24"/>
        </w:rPr>
      </w:pPr>
      <w:r>
        <w:rPr>
          <w:rFonts w:ascii="Arial" w:eastAsia="Arial" w:hAnsi="Arial" w:cs="Arial"/>
          <w:color w:val="222222"/>
          <w:sz w:val="24"/>
          <w:szCs w:val="24"/>
        </w:rPr>
        <w:t>These are our priorities in this procurement:</w:t>
      </w:r>
    </w:p>
    <w:p w:rsidR="007C14F7" w:rsidRDefault="000A69B2">
      <w:pPr>
        <w:numPr>
          <w:ilvl w:val="0"/>
          <w:numId w:val="10"/>
        </w:numPr>
        <w:shd w:val="clear" w:color="auto" w:fill="FFFFFF"/>
        <w:spacing w:after="160" w:line="240" w:lineRule="auto"/>
        <w:ind w:left="945"/>
        <w:rPr>
          <w:rFonts w:ascii="Arial" w:eastAsia="Arial" w:hAnsi="Arial" w:cs="Arial"/>
          <w:b/>
          <w:color w:val="222222"/>
          <w:sz w:val="24"/>
          <w:szCs w:val="24"/>
        </w:rPr>
      </w:pPr>
      <w:r>
        <w:rPr>
          <w:rFonts w:ascii="Arial" w:eastAsia="Arial" w:hAnsi="Arial" w:cs="Arial"/>
          <w:sz w:val="24"/>
          <w:szCs w:val="24"/>
          <w:highlight w:val="white"/>
        </w:rPr>
        <w:t>COVID-19 Recovery</w:t>
      </w:r>
    </w:p>
    <w:p w:rsidR="007C14F7" w:rsidRDefault="000A69B2">
      <w:pPr>
        <w:numPr>
          <w:ilvl w:val="0"/>
          <w:numId w:val="10"/>
        </w:numPr>
        <w:shd w:val="clear" w:color="auto" w:fill="FFFFFF"/>
        <w:spacing w:after="160" w:line="240" w:lineRule="auto"/>
        <w:ind w:left="945"/>
        <w:rPr>
          <w:rFonts w:ascii="Arial" w:eastAsia="Arial" w:hAnsi="Arial" w:cs="Arial"/>
          <w:b/>
          <w:color w:val="222222"/>
          <w:sz w:val="24"/>
          <w:szCs w:val="24"/>
        </w:rPr>
      </w:pPr>
      <w:r>
        <w:rPr>
          <w:rFonts w:ascii="Arial" w:eastAsia="Arial" w:hAnsi="Arial" w:cs="Arial"/>
          <w:sz w:val="24"/>
          <w:szCs w:val="24"/>
          <w:highlight w:val="white"/>
        </w:rPr>
        <w:t>Tackling economic equality</w:t>
      </w:r>
    </w:p>
    <w:p w:rsidR="007C14F7" w:rsidRDefault="000A69B2">
      <w:pPr>
        <w:numPr>
          <w:ilvl w:val="0"/>
          <w:numId w:val="10"/>
        </w:numPr>
        <w:shd w:val="clear" w:color="auto" w:fill="FFFFFF"/>
        <w:spacing w:after="160" w:line="240" w:lineRule="auto"/>
        <w:ind w:left="945"/>
        <w:rPr>
          <w:rFonts w:ascii="Arial" w:eastAsia="Arial" w:hAnsi="Arial" w:cs="Arial"/>
          <w:b/>
          <w:color w:val="222222"/>
          <w:sz w:val="24"/>
          <w:szCs w:val="24"/>
        </w:rPr>
      </w:pPr>
      <w:r>
        <w:rPr>
          <w:rFonts w:ascii="Arial" w:eastAsia="Arial" w:hAnsi="Arial" w:cs="Arial"/>
          <w:sz w:val="24"/>
          <w:szCs w:val="24"/>
          <w:highlight w:val="white"/>
        </w:rPr>
        <w:t xml:space="preserve">Fighting Climate Change </w:t>
      </w:r>
    </w:p>
    <w:p w:rsidR="007C14F7" w:rsidRDefault="000A69B2">
      <w:pPr>
        <w:numPr>
          <w:ilvl w:val="0"/>
          <w:numId w:val="10"/>
        </w:numPr>
        <w:shd w:val="clear" w:color="auto" w:fill="FFFFFF"/>
        <w:spacing w:after="160" w:line="240" w:lineRule="auto"/>
        <w:ind w:left="945"/>
        <w:rPr>
          <w:rFonts w:ascii="Arial" w:eastAsia="Arial" w:hAnsi="Arial" w:cs="Arial"/>
          <w:b/>
          <w:color w:val="222222"/>
          <w:sz w:val="24"/>
          <w:szCs w:val="24"/>
        </w:rPr>
      </w:pPr>
      <w:r>
        <w:rPr>
          <w:rFonts w:ascii="Arial" w:eastAsia="Arial" w:hAnsi="Arial" w:cs="Arial"/>
          <w:sz w:val="24"/>
          <w:szCs w:val="24"/>
          <w:highlight w:val="white"/>
        </w:rPr>
        <w:t>Equal Opportunity</w:t>
      </w:r>
    </w:p>
    <w:p w:rsidR="007C14F7" w:rsidRDefault="000A69B2">
      <w:pPr>
        <w:numPr>
          <w:ilvl w:val="0"/>
          <w:numId w:val="10"/>
        </w:numPr>
        <w:shd w:val="clear" w:color="auto" w:fill="FFFFFF"/>
        <w:spacing w:after="160" w:line="240" w:lineRule="auto"/>
        <w:ind w:left="945"/>
        <w:rPr>
          <w:rFonts w:ascii="Arial" w:eastAsia="Arial" w:hAnsi="Arial" w:cs="Arial"/>
          <w:b/>
          <w:color w:val="222222"/>
          <w:sz w:val="24"/>
          <w:szCs w:val="24"/>
        </w:rPr>
      </w:pPr>
      <w:r>
        <w:rPr>
          <w:rFonts w:ascii="Arial" w:eastAsia="Arial" w:hAnsi="Arial" w:cs="Arial"/>
          <w:sz w:val="24"/>
          <w:szCs w:val="24"/>
          <w:highlight w:val="white"/>
        </w:rPr>
        <w:t xml:space="preserve">Wellbeing </w:t>
      </w:r>
    </w:p>
    <w:p w:rsidR="007C14F7" w:rsidRDefault="007C14F7">
      <w:pPr>
        <w:shd w:val="clear" w:color="auto" w:fill="FFFFFF"/>
        <w:spacing w:after="160" w:line="240" w:lineRule="auto"/>
        <w:rPr>
          <w:rFonts w:ascii="Arial" w:eastAsia="Arial" w:hAnsi="Arial" w:cs="Arial"/>
          <w:sz w:val="24"/>
          <w:szCs w:val="24"/>
          <w:highlight w:val="white"/>
        </w:rPr>
      </w:pPr>
    </w:p>
    <w:p w:rsidR="007C14F7" w:rsidRDefault="000A69B2">
      <w:pPr>
        <w:shd w:val="clear" w:color="auto" w:fill="FFFFFF"/>
        <w:rPr>
          <w:rFonts w:ascii="Arial" w:eastAsia="Arial" w:hAnsi="Arial" w:cs="Arial"/>
          <w:color w:val="222222"/>
          <w:sz w:val="24"/>
          <w:szCs w:val="24"/>
        </w:rPr>
      </w:pPr>
      <w:r>
        <w:rPr>
          <w:rFonts w:ascii="Arial" w:eastAsia="Arial" w:hAnsi="Arial" w:cs="Arial"/>
          <w:color w:val="222222"/>
          <w:sz w:val="24"/>
          <w:szCs w:val="24"/>
        </w:rPr>
        <w:t xml:space="preserve">The buyer can identify specific social value priorities at the point of ordering.  </w:t>
      </w:r>
    </w:p>
    <w:p w:rsidR="007C14F7" w:rsidRDefault="007C14F7">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highlight w:val="yellow"/>
        </w:rPr>
      </w:pPr>
    </w:p>
    <w:p w:rsidR="007C14F7" w:rsidRDefault="007C14F7">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highlight w:val="yellow"/>
        </w:rPr>
      </w:pPr>
    </w:p>
    <w:p w:rsidR="007C14F7" w:rsidRDefault="007C14F7">
      <w:pPr>
        <w:pBdr>
          <w:top w:val="nil"/>
          <w:left w:val="nil"/>
          <w:bottom w:val="nil"/>
          <w:right w:val="nil"/>
          <w:between w:val="nil"/>
        </w:pBdr>
        <w:tabs>
          <w:tab w:val="left" w:pos="1134"/>
        </w:tabs>
        <w:spacing w:before="120" w:after="120" w:line="240" w:lineRule="auto"/>
        <w:rPr>
          <w:rFonts w:ascii="Arial" w:eastAsia="Arial" w:hAnsi="Arial" w:cs="Arial"/>
          <w:sz w:val="24"/>
          <w:szCs w:val="24"/>
          <w:highlight w:val="yellow"/>
        </w:rPr>
      </w:pPr>
    </w:p>
    <w:p w:rsidR="007C14F7" w:rsidRDefault="007C14F7">
      <w:pPr>
        <w:pBdr>
          <w:top w:val="nil"/>
          <w:left w:val="nil"/>
          <w:bottom w:val="nil"/>
          <w:right w:val="nil"/>
          <w:between w:val="nil"/>
        </w:pBdr>
        <w:tabs>
          <w:tab w:val="left" w:pos="1134"/>
        </w:tabs>
        <w:spacing w:before="120" w:after="120" w:line="240" w:lineRule="auto"/>
        <w:rPr>
          <w:rFonts w:ascii="Arial" w:eastAsia="Arial" w:hAnsi="Arial" w:cs="Arial"/>
          <w:sz w:val="24"/>
          <w:szCs w:val="24"/>
          <w:highlight w:val="yellow"/>
        </w:rPr>
      </w:pPr>
    </w:p>
    <w:p w:rsidR="007C14F7" w:rsidRDefault="007C14F7">
      <w:pPr>
        <w:pBdr>
          <w:top w:val="nil"/>
          <w:left w:val="nil"/>
          <w:bottom w:val="nil"/>
          <w:right w:val="nil"/>
          <w:between w:val="nil"/>
        </w:pBdr>
        <w:tabs>
          <w:tab w:val="left" w:pos="1134"/>
        </w:tabs>
        <w:spacing w:before="120" w:after="120" w:line="240" w:lineRule="auto"/>
        <w:rPr>
          <w:rFonts w:ascii="Arial" w:eastAsia="Arial" w:hAnsi="Arial" w:cs="Arial"/>
          <w:sz w:val="24"/>
          <w:szCs w:val="24"/>
          <w:highlight w:val="yellow"/>
        </w:rPr>
      </w:pPr>
    </w:p>
    <w:p w:rsidR="007C14F7" w:rsidRDefault="007C14F7">
      <w:pPr>
        <w:pBdr>
          <w:top w:val="nil"/>
          <w:left w:val="nil"/>
          <w:bottom w:val="nil"/>
          <w:right w:val="nil"/>
          <w:between w:val="nil"/>
        </w:pBdr>
        <w:tabs>
          <w:tab w:val="left" w:pos="1134"/>
        </w:tabs>
        <w:spacing w:before="120" w:after="120" w:line="240" w:lineRule="auto"/>
        <w:rPr>
          <w:rFonts w:ascii="Arial" w:eastAsia="Arial" w:hAnsi="Arial" w:cs="Arial"/>
          <w:sz w:val="24"/>
          <w:szCs w:val="24"/>
          <w:highlight w:val="yellow"/>
        </w:rPr>
      </w:pPr>
    </w:p>
    <w:p w:rsidR="007C14F7" w:rsidRDefault="007C14F7">
      <w:pPr>
        <w:pBdr>
          <w:top w:val="nil"/>
          <w:left w:val="nil"/>
          <w:bottom w:val="nil"/>
          <w:right w:val="nil"/>
          <w:between w:val="nil"/>
        </w:pBdr>
        <w:tabs>
          <w:tab w:val="left" w:pos="1134"/>
        </w:tabs>
        <w:spacing w:before="120" w:after="120" w:line="240" w:lineRule="auto"/>
        <w:rPr>
          <w:rFonts w:ascii="Arial" w:eastAsia="Arial" w:hAnsi="Arial" w:cs="Arial"/>
          <w:sz w:val="24"/>
          <w:szCs w:val="24"/>
          <w:highlight w:val="yellow"/>
        </w:rPr>
      </w:pPr>
    </w:p>
    <w:p w:rsidR="007C14F7" w:rsidRDefault="007C14F7">
      <w:pPr>
        <w:pBdr>
          <w:top w:val="nil"/>
          <w:left w:val="nil"/>
          <w:bottom w:val="nil"/>
          <w:right w:val="nil"/>
          <w:between w:val="nil"/>
        </w:pBdr>
        <w:tabs>
          <w:tab w:val="left" w:pos="1134"/>
        </w:tabs>
        <w:spacing w:before="120" w:after="120" w:line="240" w:lineRule="auto"/>
        <w:rPr>
          <w:rFonts w:ascii="Arial" w:eastAsia="Arial" w:hAnsi="Arial" w:cs="Arial"/>
          <w:sz w:val="24"/>
          <w:szCs w:val="24"/>
          <w:highlight w:val="yellow"/>
        </w:rPr>
      </w:pPr>
    </w:p>
    <w:p w:rsidR="007C14F7" w:rsidRDefault="007C14F7">
      <w:pPr>
        <w:pBdr>
          <w:top w:val="nil"/>
          <w:left w:val="nil"/>
          <w:bottom w:val="nil"/>
          <w:right w:val="nil"/>
          <w:between w:val="nil"/>
        </w:pBdr>
        <w:tabs>
          <w:tab w:val="left" w:pos="1134"/>
        </w:tabs>
        <w:spacing w:before="120" w:after="120" w:line="240" w:lineRule="auto"/>
        <w:rPr>
          <w:rFonts w:ascii="Arial" w:eastAsia="Arial" w:hAnsi="Arial" w:cs="Arial"/>
          <w:sz w:val="24"/>
          <w:szCs w:val="24"/>
          <w:highlight w:val="yellow"/>
        </w:rPr>
      </w:pPr>
    </w:p>
    <w:p w:rsidR="007C14F7" w:rsidRDefault="007C14F7">
      <w:pPr>
        <w:pBdr>
          <w:top w:val="nil"/>
          <w:left w:val="nil"/>
          <w:bottom w:val="nil"/>
          <w:right w:val="nil"/>
          <w:between w:val="nil"/>
        </w:pBdr>
        <w:tabs>
          <w:tab w:val="left" w:pos="1134"/>
        </w:tabs>
        <w:spacing w:before="120" w:after="120" w:line="240" w:lineRule="auto"/>
        <w:rPr>
          <w:rFonts w:ascii="Arial" w:eastAsia="Arial" w:hAnsi="Arial" w:cs="Arial"/>
          <w:sz w:val="24"/>
          <w:szCs w:val="24"/>
          <w:highlight w:val="yellow"/>
        </w:rPr>
      </w:pPr>
    </w:p>
    <w:p w:rsidR="007C14F7" w:rsidRDefault="007C14F7">
      <w:pPr>
        <w:pBdr>
          <w:top w:val="nil"/>
          <w:left w:val="nil"/>
          <w:bottom w:val="nil"/>
          <w:right w:val="nil"/>
          <w:between w:val="nil"/>
        </w:pBdr>
        <w:tabs>
          <w:tab w:val="left" w:pos="1134"/>
        </w:tabs>
        <w:spacing w:before="120" w:after="120" w:line="240" w:lineRule="auto"/>
        <w:rPr>
          <w:rFonts w:ascii="Arial" w:eastAsia="Arial" w:hAnsi="Arial" w:cs="Arial"/>
          <w:sz w:val="24"/>
          <w:szCs w:val="24"/>
          <w:highlight w:val="yellow"/>
        </w:rPr>
      </w:pPr>
    </w:p>
    <w:p w:rsidR="007C14F7" w:rsidRDefault="007C14F7">
      <w:pPr>
        <w:pBdr>
          <w:top w:val="nil"/>
          <w:left w:val="nil"/>
          <w:bottom w:val="nil"/>
          <w:right w:val="nil"/>
          <w:between w:val="nil"/>
        </w:pBdr>
        <w:tabs>
          <w:tab w:val="left" w:pos="1134"/>
        </w:tabs>
        <w:spacing w:before="120" w:after="120" w:line="240" w:lineRule="auto"/>
        <w:rPr>
          <w:rFonts w:ascii="Arial" w:eastAsia="Arial" w:hAnsi="Arial" w:cs="Arial"/>
          <w:sz w:val="24"/>
          <w:szCs w:val="24"/>
          <w:highlight w:val="yellow"/>
        </w:rPr>
      </w:pPr>
    </w:p>
    <w:p w:rsidR="007C14F7" w:rsidRDefault="007C14F7">
      <w:pPr>
        <w:spacing w:after="0"/>
        <w:rPr>
          <w:rFonts w:ascii="Arial" w:eastAsia="Arial" w:hAnsi="Arial" w:cs="Arial"/>
          <w:highlight w:val="yellow"/>
        </w:rPr>
      </w:pPr>
    </w:p>
    <w:p w:rsidR="007C14F7" w:rsidRDefault="000A69B2">
      <w:pPr>
        <w:pStyle w:val="Title"/>
        <w:spacing w:before="0" w:after="0"/>
        <w:jc w:val="right"/>
        <w:rPr>
          <w:rFonts w:ascii="Arial" w:eastAsia="Arial" w:hAnsi="Arial" w:cs="Arial"/>
          <w:sz w:val="22"/>
          <w:szCs w:val="22"/>
          <w:highlight w:val="yellow"/>
        </w:rPr>
      </w:pPr>
      <w:bookmarkStart w:id="1" w:name="_heading=h.43jvyngib39d" w:colFirst="0" w:colLast="0"/>
      <w:bookmarkEnd w:id="1"/>
      <w:r>
        <w:rPr>
          <w:rFonts w:ascii="Arial" w:eastAsia="Arial" w:hAnsi="Arial" w:cs="Arial"/>
          <w:b w:val="0"/>
          <w:noProof/>
          <w:sz w:val="22"/>
          <w:szCs w:val="22"/>
        </w:rPr>
        <w:lastRenderedPageBreak/>
        <w:drawing>
          <wp:inline distT="114300" distB="114300" distL="114300" distR="114300">
            <wp:extent cx="1115160" cy="923305"/>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1115160" cy="923305"/>
                    </a:xfrm>
                    <a:prstGeom prst="rect">
                      <a:avLst/>
                    </a:prstGeom>
                    <a:ln/>
                  </pic:spPr>
                </pic:pic>
              </a:graphicData>
            </a:graphic>
          </wp:inline>
        </w:drawing>
      </w:r>
    </w:p>
    <w:p w:rsidR="007C14F7" w:rsidRDefault="007C14F7">
      <w:pPr>
        <w:pStyle w:val="Title"/>
        <w:spacing w:before="0" w:after="0"/>
        <w:rPr>
          <w:rFonts w:ascii="Arial" w:eastAsia="Arial" w:hAnsi="Arial" w:cs="Arial"/>
          <w:b w:val="0"/>
          <w:sz w:val="22"/>
          <w:szCs w:val="22"/>
        </w:rPr>
      </w:pPr>
      <w:bookmarkStart w:id="2" w:name="_heading=h.30j0zll" w:colFirst="0" w:colLast="0"/>
      <w:bookmarkEnd w:id="2"/>
    </w:p>
    <w:p w:rsidR="007C14F7" w:rsidRDefault="007C14F7">
      <w:pPr>
        <w:pStyle w:val="Title"/>
        <w:spacing w:before="0" w:after="0"/>
        <w:rPr>
          <w:rFonts w:ascii="Arial" w:eastAsia="Arial" w:hAnsi="Arial" w:cs="Arial"/>
          <w:b w:val="0"/>
          <w:sz w:val="22"/>
          <w:szCs w:val="22"/>
        </w:rPr>
      </w:pPr>
    </w:p>
    <w:p w:rsidR="007C14F7" w:rsidRDefault="007C14F7">
      <w:pPr>
        <w:spacing w:after="0"/>
        <w:jc w:val="center"/>
        <w:rPr>
          <w:rFonts w:ascii="Arial" w:eastAsia="Arial" w:hAnsi="Arial" w:cs="Arial"/>
          <w:sz w:val="30"/>
          <w:szCs w:val="30"/>
        </w:rPr>
      </w:pPr>
    </w:p>
    <w:p w:rsidR="007C14F7" w:rsidRDefault="007C14F7">
      <w:pPr>
        <w:spacing w:after="0"/>
        <w:jc w:val="center"/>
        <w:rPr>
          <w:rFonts w:ascii="Arial" w:eastAsia="Arial" w:hAnsi="Arial" w:cs="Arial"/>
          <w:sz w:val="30"/>
          <w:szCs w:val="30"/>
        </w:rPr>
      </w:pPr>
    </w:p>
    <w:p w:rsidR="007C14F7" w:rsidRDefault="007C14F7">
      <w:pPr>
        <w:spacing w:after="0"/>
        <w:jc w:val="center"/>
        <w:rPr>
          <w:rFonts w:ascii="Arial" w:eastAsia="Arial" w:hAnsi="Arial" w:cs="Arial"/>
          <w:sz w:val="30"/>
          <w:szCs w:val="30"/>
        </w:rPr>
      </w:pPr>
    </w:p>
    <w:p w:rsidR="007C14F7" w:rsidRDefault="007C14F7">
      <w:pPr>
        <w:spacing w:after="0"/>
        <w:jc w:val="center"/>
        <w:rPr>
          <w:rFonts w:ascii="Arial" w:eastAsia="Arial" w:hAnsi="Arial" w:cs="Arial"/>
          <w:sz w:val="30"/>
          <w:szCs w:val="30"/>
        </w:rPr>
      </w:pPr>
    </w:p>
    <w:p w:rsidR="007C14F7" w:rsidRDefault="007C14F7">
      <w:pPr>
        <w:spacing w:after="0"/>
        <w:jc w:val="center"/>
        <w:rPr>
          <w:rFonts w:ascii="Arial" w:eastAsia="Arial" w:hAnsi="Arial" w:cs="Arial"/>
          <w:sz w:val="30"/>
          <w:szCs w:val="30"/>
        </w:rPr>
      </w:pPr>
    </w:p>
    <w:p w:rsidR="007C14F7" w:rsidRDefault="007C14F7">
      <w:pPr>
        <w:spacing w:after="0"/>
        <w:jc w:val="center"/>
        <w:rPr>
          <w:rFonts w:ascii="Arial" w:eastAsia="Arial" w:hAnsi="Arial" w:cs="Arial"/>
          <w:sz w:val="30"/>
          <w:szCs w:val="30"/>
        </w:rPr>
      </w:pPr>
    </w:p>
    <w:p w:rsidR="007C14F7" w:rsidRDefault="000A69B2">
      <w:pPr>
        <w:spacing w:after="0"/>
        <w:jc w:val="center"/>
        <w:rPr>
          <w:rFonts w:ascii="Arial" w:eastAsia="Arial" w:hAnsi="Arial" w:cs="Arial"/>
          <w:sz w:val="30"/>
          <w:szCs w:val="30"/>
        </w:rPr>
      </w:pPr>
      <w:r>
        <w:rPr>
          <w:rFonts w:ascii="Arial" w:eastAsia="Arial" w:hAnsi="Arial" w:cs="Arial"/>
          <w:sz w:val="30"/>
          <w:szCs w:val="30"/>
        </w:rPr>
        <w:t>RM6241 Housing Maintenance &amp; Repair</w:t>
      </w:r>
    </w:p>
    <w:p w:rsidR="007C14F7" w:rsidRDefault="000A69B2">
      <w:pPr>
        <w:spacing w:after="0"/>
        <w:jc w:val="center"/>
        <w:rPr>
          <w:rFonts w:ascii="Arial" w:eastAsia="Arial" w:hAnsi="Arial" w:cs="Arial"/>
          <w:sz w:val="30"/>
          <w:szCs w:val="30"/>
        </w:rPr>
      </w:pPr>
      <w:r>
        <w:rPr>
          <w:rFonts w:ascii="Arial" w:eastAsia="Arial" w:hAnsi="Arial" w:cs="Arial"/>
          <w:sz w:val="30"/>
          <w:szCs w:val="30"/>
        </w:rPr>
        <w:t xml:space="preserve">Dynamic Purchasing System </w:t>
      </w:r>
    </w:p>
    <w:p w:rsidR="007C14F7" w:rsidRDefault="007C14F7">
      <w:pPr>
        <w:spacing w:after="0"/>
        <w:jc w:val="center"/>
        <w:rPr>
          <w:rFonts w:ascii="Arial" w:eastAsia="Arial" w:hAnsi="Arial" w:cs="Arial"/>
          <w:sz w:val="30"/>
          <w:szCs w:val="30"/>
        </w:rPr>
      </w:pPr>
    </w:p>
    <w:p w:rsidR="007C14F7" w:rsidRDefault="000A69B2">
      <w:pPr>
        <w:spacing w:after="0"/>
        <w:jc w:val="center"/>
        <w:rPr>
          <w:rFonts w:ascii="Arial" w:eastAsia="Arial" w:hAnsi="Arial" w:cs="Arial"/>
          <w:sz w:val="30"/>
          <w:szCs w:val="30"/>
        </w:rPr>
      </w:pPr>
      <w:r>
        <w:rPr>
          <w:rFonts w:ascii="Arial" w:eastAsia="Arial" w:hAnsi="Arial" w:cs="Arial"/>
          <w:sz w:val="30"/>
          <w:szCs w:val="30"/>
        </w:rPr>
        <w:t>Specification</w:t>
      </w:r>
    </w:p>
    <w:p w:rsidR="007C14F7" w:rsidRDefault="000A69B2">
      <w:pPr>
        <w:pStyle w:val="Title"/>
        <w:spacing w:before="0" w:after="0"/>
        <w:rPr>
          <w:rFonts w:ascii="Arial" w:eastAsia="Arial" w:hAnsi="Arial" w:cs="Arial"/>
          <w:b w:val="0"/>
          <w:sz w:val="22"/>
          <w:szCs w:val="22"/>
        </w:rPr>
      </w:pPr>
      <w:r>
        <w:rPr>
          <w:rFonts w:ascii="Arial" w:eastAsia="Arial" w:hAnsi="Arial" w:cs="Arial"/>
          <w:b w:val="0"/>
          <w:sz w:val="22"/>
          <w:szCs w:val="22"/>
        </w:rPr>
        <w:t xml:space="preserve">       </w:t>
      </w:r>
    </w:p>
    <w:p w:rsidR="007C14F7" w:rsidRDefault="007C14F7">
      <w:pPr>
        <w:pStyle w:val="Title"/>
        <w:spacing w:before="0" w:after="0"/>
        <w:rPr>
          <w:rFonts w:ascii="Arial" w:eastAsia="Arial" w:hAnsi="Arial" w:cs="Arial"/>
          <w:b w:val="0"/>
          <w:sz w:val="22"/>
          <w:szCs w:val="22"/>
        </w:rPr>
      </w:pPr>
      <w:bookmarkStart w:id="3" w:name="_heading=h.eepsqol69nhl" w:colFirst="0" w:colLast="0"/>
      <w:bookmarkEnd w:id="3"/>
    </w:p>
    <w:p w:rsidR="007C14F7" w:rsidRDefault="007C14F7">
      <w:pPr>
        <w:spacing w:after="0"/>
        <w:rPr>
          <w:rFonts w:ascii="Arial" w:eastAsia="Arial" w:hAnsi="Arial" w:cs="Arial"/>
          <w:highlight w:val="yellow"/>
        </w:rPr>
      </w:pPr>
    </w:p>
    <w:p w:rsidR="007C14F7" w:rsidRDefault="007C14F7">
      <w:pPr>
        <w:spacing w:after="0"/>
        <w:rPr>
          <w:rFonts w:ascii="Arial" w:eastAsia="Arial" w:hAnsi="Arial" w:cs="Arial"/>
          <w:highlight w:val="yellow"/>
        </w:rPr>
      </w:pPr>
    </w:p>
    <w:p w:rsidR="007C14F7" w:rsidRDefault="007C14F7">
      <w:pPr>
        <w:spacing w:after="0"/>
        <w:rPr>
          <w:rFonts w:ascii="Arial" w:eastAsia="Arial" w:hAnsi="Arial" w:cs="Arial"/>
          <w:highlight w:val="yellow"/>
        </w:rPr>
      </w:pPr>
    </w:p>
    <w:p w:rsidR="007C14F7" w:rsidRDefault="007C14F7">
      <w:pPr>
        <w:spacing w:after="0"/>
        <w:rPr>
          <w:rFonts w:ascii="Arial" w:eastAsia="Arial" w:hAnsi="Arial" w:cs="Arial"/>
          <w:highlight w:val="yellow"/>
        </w:rPr>
      </w:pPr>
    </w:p>
    <w:p w:rsidR="007C14F7" w:rsidRDefault="007C14F7">
      <w:pPr>
        <w:spacing w:after="0"/>
        <w:rPr>
          <w:rFonts w:ascii="Arial" w:eastAsia="Arial" w:hAnsi="Arial" w:cs="Arial"/>
          <w:highlight w:val="yellow"/>
        </w:rPr>
      </w:pPr>
    </w:p>
    <w:p w:rsidR="007C14F7" w:rsidRDefault="007C14F7">
      <w:pPr>
        <w:spacing w:after="0"/>
        <w:rPr>
          <w:rFonts w:ascii="Arial" w:eastAsia="Arial" w:hAnsi="Arial" w:cs="Arial"/>
          <w:highlight w:val="yellow"/>
        </w:rPr>
      </w:pPr>
    </w:p>
    <w:p w:rsidR="007C14F7" w:rsidRDefault="007C14F7">
      <w:pPr>
        <w:spacing w:after="0"/>
        <w:rPr>
          <w:rFonts w:ascii="Arial" w:eastAsia="Arial" w:hAnsi="Arial" w:cs="Arial"/>
          <w:highlight w:val="yellow"/>
        </w:rPr>
      </w:pPr>
    </w:p>
    <w:p w:rsidR="007C14F7" w:rsidRDefault="007C14F7">
      <w:pPr>
        <w:spacing w:after="0"/>
        <w:rPr>
          <w:rFonts w:ascii="Arial" w:eastAsia="Arial" w:hAnsi="Arial" w:cs="Arial"/>
          <w:highlight w:val="yellow"/>
        </w:rPr>
      </w:pPr>
    </w:p>
    <w:p w:rsidR="007C14F7" w:rsidRDefault="007C14F7">
      <w:pPr>
        <w:spacing w:after="0"/>
        <w:rPr>
          <w:rFonts w:ascii="Arial" w:eastAsia="Arial" w:hAnsi="Arial" w:cs="Arial"/>
          <w:highlight w:val="yellow"/>
        </w:rPr>
      </w:pPr>
    </w:p>
    <w:p w:rsidR="007C14F7" w:rsidRDefault="007C14F7">
      <w:pPr>
        <w:spacing w:after="0"/>
        <w:rPr>
          <w:rFonts w:ascii="Arial" w:eastAsia="Arial" w:hAnsi="Arial" w:cs="Arial"/>
          <w:highlight w:val="yellow"/>
        </w:rPr>
      </w:pPr>
    </w:p>
    <w:p w:rsidR="007C14F7" w:rsidRDefault="007C14F7">
      <w:pPr>
        <w:spacing w:after="0"/>
        <w:rPr>
          <w:rFonts w:ascii="Arial" w:eastAsia="Arial" w:hAnsi="Arial" w:cs="Arial"/>
          <w:highlight w:val="yellow"/>
        </w:rPr>
      </w:pPr>
    </w:p>
    <w:p w:rsidR="007C14F7" w:rsidRDefault="007C14F7">
      <w:pPr>
        <w:spacing w:after="0"/>
        <w:rPr>
          <w:rFonts w:ascii="Arial" w:eastAsia="Arial" w:hAnsi="Arial" w:cs="Arial"/>
          <w:highlight w:val="yellow"/>
        </w:rPr>
      </w:pPr>
    </w:p>
    <w:p w:rsidR="007C14F7" w:rsidRDefault="007C14F7">
      <w:pPr>
        <w:spacing w:after="0"/>
        <w:rPr>
          <w:rFonts w:ascii="Arial" w:eastAsia="Arial" w:hAnsi="Arial" w:cs="Arial"/>
          <w:highlight w:val="yellow"/>
        </w:rPr>
      </w:pPr>
    </w:p>
    <w:p w:rsidR="007C14F7" w:rsidRDefault="007C14F7">
      <w:pPr>
        <w:spacing w:after="0"/>
        <w:rPr>
          <w:rFonts w:ascii="Arial" w:eastAsia="Arial" w:hAnsi="Arial" w:cs="Arial"/>
          <w:highlight w:val="yellow"/>
        </w:rPr>
      </w:pPr>
    </w:p>
    <w:p w:rsidR="007C14F7" w:rsidRDefault="007C14F7">
      <w:pPr>
        <w:spacing w:after="0"/>
        <w:rPr>
          <w:rFonts w:ascii="Arial" w:eastAsia="Arial" w:hAnsi="Arial" w:cs="Arial"/>
          <w:highlight w:val="yellow"/>
        </w:rPr>
      </w:pPr>
    </w:p>
    <w:p w:rsidR="007C14F7" w:rsidRDefault="007C14F7">
      <w:pPr>
        <w:spacing w:after="0"/>
        <w:rPr>
          <w:rFonts w:ascii="Arial" w:eastAsia="Arial" w:hAnsi="Arial" w:cs="Arial"/>
          <w:highlight w:val="yellow"/>
        </w:rPr>
      </w:pPr>
    </w:p>
    <w:p w:rsidR="007C14F7" w:rsidRDefault="007C14F7">
      <w:pPr>
        <w:spacing w:after="0"/>
        <w:rPr>
          <w:rFonts w:ascii="Arial" w:eastAsia="Arial" w:hAnsi="Arial" w:cs="Arial"/>
          <w:highlight w:val="yellow"/>
        </w:rPr>
      </w:pPr>
    </w:p>
    <w:p w:rsidR="007C14F7" w:rsidRDefault="007C14F7">
      <w:pPr>
        <w:spacing w:after="0"/>
        <w:rPr>
          <w:rFonts w:ascii="Arial" w:eastAsia="Arial" w:hAnsi="Arial" w:cs="Arial"/>
          <w:highlight w:val="yellow"/>
        </w:rPr>
      </w:pPr>
    </w:p>
    <w:p w:rsidR="007C14F7" w:rsidRDefault="007C14F7">
      <w:pPr>
        <w:spacing w:after="0"/>
        <w:rPr>
          <w:rFonts w:ascii="Arial" w:eastAsia="Arial" w:hAnsi="Arial" w:cs="Arial"/>
          <w:highlight w:val="yellow"/>
        </w:rPr>
      </w:pPr>
    </w:p>
    <w:p w:rsidR="007C14F7" w:rsidRDefault="007C14F7">
      <w:pPr>
        <w:spacing w:after="0"/>
        <w:rPr>
          <w:rFonts w:ascii="Arial" w:eastAsia="Arial" w:hAnsi="Arial" w:cs="Arial"/>
          <w:highlight w:val="yellow"/>
        </w:rPr>
      </w:pPr>
    </w:p>
    <w:p w:rsidR="007C14F7" w:rsidRDefault="007C14F7">
      <w:pPr>
        <w:spacing w:after="0"/>
        <w:rPr>
          <w:rFonts w:ascii="Arial" w:eastAsia="Arial" w:hAnsi="Arial" w:cs="Arial"/>
          <w:highlight w:val="yellow"/>
        </w:rPr>
      </w:pPr>
    </w:p>
    <w:p w:rsidR="007C14F7" w:rsidRDefault="000A69B2">
      <w:pPr>
        <w:keepNext/>
        <w:keepLines/>
        <w:spacing w:after="0"/>
        <w:rPr>
          <w:rFonts w:ascii="Arial" w:eastAsia="Arial" w:hAnsi="Arial" w:cs="Arial"/>
        </w:rPr>
      </w:pPr>
      <w:r>
        <w:rPr>
          <w:rFonts w:ascii="Arial" w:eastAsia="Arial" w:hAnsi="Arial" w:cs="Arial"/>
        </w:rPr>
        <w:lastRenderedPageBreak/>
        <w:t>Contents</w:t>
      </w:r>
    </w:p>
    <w:p w:rsidR="007C14F7" w:rsidRDefault="007C14F7">
      <w:pPr>
        <w:keepNext/>
        <w:keepLines/>
        <w:spacing w:after="0"/>
        <w:rPr>
          <w:rFonts w:ascii="Arial" w:eastAsia="Arial" w:hAnsi="Arial" w:cs="Arial"/>
        </w:rPr>
      </w:pPr>
    </w:p>
    <w:sdt>
      <w:sdtPr>
        <w:id w:val="1891459344"/>
        <w:docPartObj>
          <w:docPartGallery w:val="Table of Contents"/>
          <w:docPartUnique/>
        </w:docPartObj>
      </w:sdtPr>
      <w:sdtEndPr/>
      <w:sdtContent>
        <w:p w:rsidR="007C14F7" w:rsidRDefault="000A69B2">
          <w:pPr>
            <w:tabs>
              <w:tab w:val="right" w:pos="9025"/>
            </w:tabs>
            <w:spacing w:before="80" w:line="240" w:lineRule="auto"/>
            <w:rPr>
              <w:rFonts w:ascii="Arial" w:eastAsia="Arial" w:hAnsi="Arial" w:cs="Arial"/>
              <w:b/>
              <w:color w:val="000000"/>
            </w:rPr>
          </w:pPr>
          <w:r>
            <w:fldChar w:fldCharType="begin"/>
          </w:r>
          <w:r>
            <w:instrText xml:space="preserve"> TOC \h \u \z </w:instrText>
          </w:r>
          <w:r>
            <w:fldChar w:fldCharType="separate"/>
          </w:r>
          <w:hyperlink w:anchor="_heading=h.xnlfabxv89y7">
            <w:r>
              <w:rPr>
                <w:rFonts w:ascii="Arial" w:eastAsia="Arial" w:hAnsi="Arial" w:cs="Arial"/>
                <w:color w:val="000000"/>
              </w:rPr>
              <w:t>1. Introduction</w:t>
            </w:r>
          </w:hyperlink>
          <w:r>
            <w:rPr>
              <w:rFonts w:ascii="Arial" w:eastAsia="Arial" w:hAnsi="Arial" w:cs="Arial"/>
              <w:b/>
              <w:color w:val="000000"/>
            </w:rPr>
            <w:tab/>
          </w:r>
          <w:r>
            <w:fldChar w:fldCharType="begin"/>
          </w:r>
          <w:r>
            <w:instrText xml:space="preserve"> PAGEREF _heading=h.xnlfabxv89y7 \h </w:instrText>
          </w:r>
          <w:r>
            <w:fldChar w:fldCharType="separate"/>
          </w:r>
          <w:r>
            <w:rPr>
              <w:rFonts w:ascii="Arial" w:eastAsia="Arial" w:hAnsi="Arial" w:cs="Arial"/>
              <w:b/>
              <w:color w:val="000000"/>
            </w:rPr>
            <w:t>4</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aw1esruz1z0l">
            <w:r>
              <w:rPr>
                <w:rFonts w:ascii="Arial" w:eastAsia="Arial" w:hAnsi="Arial" w:cs="Arial"/>
                <w:color w:val="000000"/>
              </w:rPr>
              <w:t>2. Our Priorities</w:t>
            </w:r>
          </w:hyperlink>
          <w:r>
            <w:rPr>
              <w:rFonts w:ascii="Arial" w:eastAsia="Arial" w:hAnsi="Arial" w:cs="Arial"/>
              <w:color w:val="000000"/>
            </w:rPr>
            <w:tab/>
          </w:r>
          <w:r>
            <w:fldChar w:fldCharType="begin"/>
          </w:r>
          <w:r>
            <w:instrText xml:space="preserve"> PAGEREF _heading=h.aw1esruz1z0l \h </w:instrText>
          </w:r>
          <w:r>
            <w:fldChar w:fldCharType="separate"/>
          </w:r>
          <w:r>
            <w:rPr>
              <w:rFonts w:ascii="Arial" w:eastAsia="Arial" w:hAnsi="Arial" w:cs="Arial"/>
              <w:b/>
              <w:color w:val="000000"/>
            </w:rPr>
            <w:t>4</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4d34og8">
            <w:r>
              <w:rPr>
                <w:rFonts w:ascii="Arial" w:eastAsia="Arial" w:hAnsi="Arial" w:cs="Arial"/>
                <w:color w:val="000000"/>
              </w:rPr>
              <w:t>3. Scope</w:t>
            </w:r>
          </w:hyperlink>
          <w:r>
            <w:rPr>
              <w:rFonts w:ascii="Arial" w:eastAsia="Arial" w:hAnsi="Arial" w:cs="Arial"/>
              <w:color w:val="000000"/>
            </w:rPr>
            <w:tab/>
          </w:r>
          <w:r>
            <w:fldChar w:fldCharType="begin"/>
          </w:r>
          <w:r>
            <w:instrText xml:space="preserve"> PAGEREF _heading=h.4d34og8 \h </w:instrText>
          </w:r>
          <w:r>
            <w:fldChar w:fldCharType="separate"/>
          </w:r>
          <w:r>
            <w:rPr>
              <w:rFonts w:ascii="Arial" w:eastAsia="Arial" w:hAnsi="Arial" w:cs="Arial"/>
              <w:b/>
              <w:color w:val="000000"/>
            </w:rPr>
            <w:t>4</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2s8eyo1">
            <w:r>
              <w:rPr>
                <w:rFonts w:ascii="Arial" w:eastAsia="Arial" w:hAnsi="Arial" w:cs="Arial"/>
                <w:color w:val="000000"/>
              </w:rPr>
              <w:t>4. Service Requirements and Obligations</w:t>
            </w:r>
          </w:hyperlink>
          <w:r>
            <w:rPr>
              <w:rFonts w:ascii="Arial" w:eastAsia="Arial" w:hAnsi="Arial" w:cs="Arial"/>
              <w:color w:val="000000"/>
            </w:rPr>
            <w:tab/>
          </w:r>
          <w:r>
            <w:fldChar w:fldCharType="begin"/>
          </w:r>
          <w:r>
            <w:instrText xml:space="preserve"> PAGEREF _heading=h.2s8eyo1 \h </w:instrText>
          </w:r>
          <w:r>
            <w:fldChar w:fldCharType="separate"/>
          </w:r>
          <w:r>
            <w:rPr>
              <w:rFonts w:ascii="Arial" w:eastAsia="Arial" w:hAnsi="Arial" w:cs="Arial"/>
              <w:b/>
              <w:color w:val="000000"/>
            </w:rPr>
            <w:t>6</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ntzlgjtmjnyy">
            <w:r>
              <w:rPr>
                <w:rFonts w:ascii="Arial" w:eastAsia="Arial" w:hAnsi="Arial" w:cs="Arial"/>
                <w:color w:val="000000"/>
              </w:rPr>
              <w:t>5. Standards</w:t>
            </w:r>
          </w:hyperlink>
          <w:r>
            <w:rPr>
              <w:rFonts w:ascii="Arial" w:eastAsia="Arial" w:hAnsi="Arial" w:cs="Arial"/>
              <w:color w:val="000000"/>
            </w:rPr>
            <w:tab/>
          </w:r>
          <w:r>
            <w:fldChar w:fldCharType="begin"/>
          </w:r>
          <w:r>
            <w:instrText xml:space="preserve"> PAGEREF _heading=h.ntzlgjtmjnyy \h </w:instrText>
          </w:r>
          <w:r>
            <w:fldChar w:fldCharType="separate"/>
          </w:r>
          <w:r>
            <w:rPr>
              <w:rFonts w:ascii="Arial" w:eastAsia="Arial" w:hAnsi="Arial" w:cs="Arial"/>
              <w:b/>
              <w:color w:val="000000"/>
            </w:rPr>
            <w:t>8</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pbtvsphagh8f">
            <w:r>
              <w:rPr>
                <w:rFonts w:ascii="Arial" w:eastAsia="Arial" w:hAnsi="Arial" w:cs="Arial"/>
                <w:color w:val="000000"/>
              </w:rPr>
              <w:t>6. Service Level Clauses</w:t>
            </w:r>
          </w:hyperlink>
          <w:r>
            <w:rPr>
              <w:rFonts w:ascii="Arial" w:eastAsia="Arial" w:hAnsi="Arial" w:cs="Arial"/>
              <w:color w:val="000000"/>
            </w:rPr>
            <w:tab/>
          </w:r>
          <w:r>
            <w:fldChar w:fldCharType="begin"/>
          </w:r>
          <w:r>
            <w:instrText xml:space="preserve"> PAGEREF _heading=h.pbtvsphagh8f \h </w:instrText>
          </w:r>
          <w:r>
            <w:fldChar w:fldCharType="separate"/>
          </w:r>
          <w:r>
            <w:rPr>
              <w:rFonts w:ascii="Arial" w:eastAsia="Arial" w:hAnsi="Arial" w:cs="Arial"/>
              <w:b/>
              <w:color w:val="000000"/>
            </w:rPr>
            <w:t>9</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y3m4cmb9rdjy">
            <w:r>
              <w:rPr>
                <w:rFonts w:ascii="Arial" w:eastAsia="Arial" w:hAnsi="Arial" w:cs="Arial"/>
                <w:color w:val="000000"/>
              </w:rPr>
              <w:t>7. Operative Service Standards</w:t>
            </w:r>
          </w:hyperlink>
          <w:r>
            <w:rPr>
              <w:rFonts w:ascii="Arial" w:eastAsia="Arial" w:hAnsi="Arial" w:cs="Arial"/>
              <w:color w:val="000000"/>
            </w:rPr>
            <w:tab/>
          </w:r>
          <w:r>
            <w:fldChar w:fldCharType="begin"/>
          </w:r>
          <w:r>
            <w:instrText xml:space="preserve"> PAGEREF _heading=h.y3m4cmb9rdjy \h </w:instrText>
          </w:r>
          <w:r>
            <w:fldChar w:fldCharType="separate"/>
          </w:r>
          <w:r>
            <w:rPr>
              <w:rFonts w:ascii="Arial" w:eastAsia="Arial" w:hAnsi="Arial" w:cs="Arial"/>
              <w:b/>
              <w:color w:val="000000"/>
            </w:rPr>
            <w:t>11</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w6y3fh3jhp7v">
            <w:r>
              <w:rPr>
                <w:rFonts w:ascii="Arial" w:eastAsia="Arial" w:hAnsi="Arial" w:cs="Arial"/>
                <w:color w:val="000000"/>
              </w:rPr>
              <w:t>8. Legislation and Additional Buyer Processes and Procedures</w:t>
            </w:r>
          </w:hyperlink>
          <w:r>
            <w:rPr>
              <w:rFonts w:ascii="Arial" w:eastAsia="Arial" w:hAnsi="Arial" w:cs="Arial"/>
              <w:color w:val="000000"/>
            </w:rPr>
            <w:tab/>
          </w:r>
          <w:r>
            <w:fldChar w:fldCharType="begin"/>
          </w:r>
          <w:r>
            <w:instrText xml:space="preserve"> PAGEREF _heading=h.w6y3fh3jhp7v \h </w:instrText>
          </w:r>
          <w:r>
            <w:fldChar w:fldCharType="separate"/>
          </w:r>
          <w:r>
            <w:rPr>
              <w:rFonts w:ascii="Arial" w:eastAsia="Arial" w:hAnsi="Arial" w:cs="Arial"/>
              <w:b/>
              <w:color w:val="000000"/>
            </w:rPr>
            <w:t>12</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17dp8vu">
            <w:r>
              <w:rPr>
                <w:rFonts w:ascii="Arial" w:eastAsia="Arial" w:hAnsi="Arial" w:cs="Arial"/>
                <w:color w:val="000000"/>
              </w:rPr>
              <w:t>9. Existing Facilities - Working in Ex</w:t>
            </w:r>
            <w:r>
              <w:rPr>
                <w:rFonts w:ascii="Arial" w:eastAsia="Arial" w:hAnsi="Arial" w:cs="Arial"/>
                <w:color w:val="000000"/>
              </w:rPr>
              <w:t>isting Assets and Facilities</w:t>
            </w:r>
          </w:hyperlink>
          <w:r>
            <w:rPr>
              <w:rFonts w:ascii="Arial" w:eastAsia="Arial" w:hAnsi="Arial" w:cs="Arial"/>
              <w:color w:val="000000"/>
            </w:rPr>
            <w:tab/>
          </w:r>
          <w:r>
            <w:fldChar w:fldCharType="begin"/>
          </w:r>
          <w:r>
            <w:instrText xml:space="preserve"> PAGEREF _heading=h.17dp8vu \h </w:instrText>
          </w:r>
          <w:r>
            <w:fldChar w:fldCharType="separate"/>
          </w:r>
          <w:r>
            <w:rPr>
              <w:rFonts w:ascii="Arial" w:eastAsia="Arial" w:hAnsi="Arial" w:cs="Arial"/>
              <w:b/>
              <w:color w:val="000000"/>
            </w:rPr>
            <w:t>12</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3rdcrjn">
            <w:r>
              <w:rPr>
                <w:rFonts w:ascii="Arial" w:eastAsia="Arial" w:hAnsi="Arial" w:cs="Arial"/>
                <w:color w:val="000000"/>
              </w:rPr>
              <w:t>10. Insurances and Warranties</w:t>
            </w:r>
          </w:hyperlink>
          <w:r>
            <w:rPr>
              <w:rFonts w:ascii="Arial" w:eastAsia="Arial" w:hAnsi="Arial" w:cs="Arial"/>
              <w:color w:val="000000"/>
            </w:rPr>
            <w:tab/>
          </w:r>
          <w:r>
            <w:fldChar w:fldCharType="begin"/>
          </w:r>
          <w:r>
            <w:instrText xml:space="preserve"> PAGEREF _heading=h.3rdcrjn \h </w:instrText>
          </w:r>
          <w:r>
            <w:fldChar w:fldCharType="separate"/>
          </w:r>
          <w:r>
            <w:rPr>
              <w:rFonts w:ascii="Arial" w:eastAsia="Arial" w:hAnsi="Arial" w:cs="Arial"/>
              <w:b/>
              <w:color w:val="000000"/>
            </w:rPr>
            <w:t>12</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26in1rg">
            <w:r>
              <w:rPr>
                <w:rFonts w:ascii="Arial" w:eastAsia="Arial" w:hAnsi="Arial" w:cs="Arial"/>
                <w:color w:val="000000"/>
              </w:rPr>
              <w:t>11. Resources</w:t>
            </w:r>
          </w:hyperlink>
          <w:r>
            <w:rPr>
              <w:rFonts w:ascii="Arial" w:eastAsia="Arial" w:hAnsi="Arial" w:cs="Arial"/>
              <w:color w:val="000000"/>
            </w:rPr>
            <w:tab/>
          </w:r>
          <w:r>
            <w:fldChar w:fldCharType="begin"/>
          </w:r>
          <w:r>
            <w:instrText xml:space="preserve"> PAGEREF _heading=h.26in1rg \h </w:instrText>
          </w:r>
          <w:r>
            <w:fldChar w:fldCharType="separate"/>
          </w:r>
          <w:r>
            <w:rPr>
              <w:rFonts w:ascii="Arial" w:eastAsia="Arial" w:hAnsi="Arial" w:cs="Arial"/>
              <w:b/>
              <w:color w:val="000000"/>
            </w:rPr>
            <w:t>13</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83l1x3xsf1ie">
            <w:r>
              <w:rPr>
                <w:rFonts w:ascii="Arial" w:eastAsia="Arial" w:hAnsi="Arial" w:cs="Arial"/>
                <w:color w:val="000000"/>
              </w:rPr>
              <w:t>12. Policies and Procedures</w:t>
            </w:r>
          </w:hyperlink>
          <w:r>
            <w:rPr>
              <w:rFonts w:ascii="Arial" w:eastAsia="Arial" w:hAnsi="Arial" w:cs="Arial"/>
              <w:color w:val="000000"/>
            </w:rPr>
            <w:tab/>
          </w:r>
          <w:r>
            <w:fldChar w:fldCharType="begin"/>
          </w:r>
          <w:r>
            <w:instrText xml:space="preserve"> PAGEREF _heading=h.83l1x3xsf1ie \h </w:instrText>
          </w:r>
          <w:r>
            <w:fldChar w:fldCharType="separate"/>
          </w:r>
          <w:r>
            <w:rPr>
              <w:rFonts w:ascii="Arial" w:eastAsia="Arial" w:hAnsi="Arial" w:cs="Arial"/>
              <w:b/>
              <w:color w:val="000000"/>
            </w:rPr>
            <w:t>13</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lnxbz9">
            <w:r>
              <w:rPr>
                <w:rFonts w:ascii="Arial" w:eastAsia="Arial" w:hAnsi="Arial" w:cs="Arial"/>
                <w:color w:val="000000"/>
              </w:rPr>
              <w:t>13. Supply Chain</w:t>
            </w:r>
          </w:hyperlink>
          <w:r>
            <w:rPr>
              <w:rFonts w:ascii="Arial" w:eastAsia="Arial" w:hAnsi="Arial" w:cs="Arial"/>
              <w:color w:val="000000"/>
            </w:rPr>
            <w:tab/>
          </w:r>
          <w:r>
            <w:fldChar w:fldCharType="begin"/>
          </w:r>
          <w:r>
            <w:instrText xml:space="preserve"> PAGEREF _heading=h.lnxbz9 \h </w:instrText>
          </w:r>
          <w:r>
            <w:fldChar w:fldCharType="separate"/>
          </w:r>
          <w:r>
            <w:rPr>
              <w:rFonts w:ascii="Arial" w:eastAsia="Arial" w:hAnsi="Arial" w:cs="Arial"/>
              <w:b/>
              <w:color w:val="000000"/>
            </w:rPr>
            <w:t>13</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35nkun2">
            <w:r>
              <w:rPr>
                <w:rFonts w:ascii="Arial" w:eastAsia="Arial" w:hAnsi="Arial" w:cs="Arial"/>
                <w:color w:val="000000"/>
              </w:rPr>
              <w:t>14. Policy</w:t>
            </w:r>
          </w:hyperlink>
          <w:r>
            <w:rPr>
              <w:rFonts w:ascii="Arial" w:eastAsia="Arial" w:hAnsi="Arial" w:cs="Arial"/>
              <w:color w:val="000000"/>
            </w:rPr>
            <w:tab/>
          </w:r>
          <w:r>
            <w:fldChar w:fldCharType="begin"/>
          </w:r>
          <w:r>
            <w:instrText xml:space="preserve"> PAGEREF _heading=h.35nkun2 \h </w:instrText>
          </w:r>
          <w:r>
            <w:fldChar w:fldCharType="separate"/>
          </w:r>
          <w:r>
            <w:rPr>
              <w:rFonts w:ascii="Arial" w:eastAsia="Arial" w:hAnsi="Arial" w:cs="Arial"/>
              <w:b/>
              <w:color w:val="000000"/>
            </w:rPr>
            <w:t>14</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1ksv4uv">
            <w:r>
              <w:rPr>
                <w:rFonts w:ascii="Arial" w:eastAsia="Arial" w:hAnsi="Arial" w:cs="Arial"/>
                <w:color w:val="000000"/>
              </w:rPr>
              <w:t>15. Fair Treatment of Supply Chain</w:t>
            </w:r>
          </w:hyperlink>
          <w:r>
            <w:rPr>
              <w:rFonts w:ascii="Arial" w:eastAsia="Arial" w:hAnsi="Arial" w:cs="Arial"/>
              <w:color w:val="000000"/>
            </w:rPr>
            <w:tab/>
          </w:r>
          <w:r>
            <w:fldChar w:fldCharType="begin"/>
          </w:r>
          <w:r>
            <w:instrText xml:space="preserve"> PAGEREF _heading=h.1ksv4uv \h </w:instrText>
          </w:r>
          <w:r>
            <w:fldChar w:fldCharType="separate"/>
          </w:r>
          <w:r>
            <w:rPr>
              <w:rFonts w:ascii="Arial" w:eastAsia="Arial" w:hAnsi="Arial" w:cs="Arial"/>
              <w:b/>
              <w:color w:val="000000"/>
            </w:rPr>
            <w:t>15</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44sinio">
            <w:r>
              <w:rPr>
                <w:rFonts w:ascii="Arial" w:eastAsia="Arial" w:hAnsi="Arial" w:cs="Arial"/>
                <w:color w:val="000000"/>
              </w:rPr>
              <w:t>16. Data Management and Management Information</w:t>
            </w:r>
          </w:hyperlink>
          <w:r>
            <w:rPr>
              <w:rFonts w:ascii="Arial" w:eastAsia="Arial" w:hAnsi="Arial" w:cs="Arial"/>
              <w:color w:val="000000"/>
            </w:rPr>
            <w:tab/>
          </w:r>
          <w:r>
            <w:fldChar w:fldCharType="begin"/>
          </w:r>
          <w:r>
            <w:instrText xml:space="preserve"> PAGEREF _head</w:instrText>
          </w:r>
          <w:r>
            <w:instrText xml:space="preserve">ing=h.44sinio \h </w:instrText>
          </w:r>
          <w:r>
            <w:fldChar w:fldCharType="separate"/>
          </w:r>
          <w:r>
            <w:rPr>
              <w:rFonts w:ascii="Arial" w:eastAsia="Arial" w:hAnsi="Arial" w:cs="Arial"/>
              <w:b/>
              <w:color w:val="000000"/>
            </w:rPr>
            <w:t>15</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2jxsxqh">
            <w:r>
              <w:rPr>
                <w:rFonts w:ascii="Arial" w:eastAsia="Arial" w:hAnsi="Arial" w:cs="Arial"/>
                <w:color w:val="000000"/>
              </w:rPr>
              <w:t>17. Security</w:t>
            </w:r>
          </w:hyperlink>
          <w:r>
            <w:rPr>
              <w:rFonts w:ascii="Arial" w:eastAsia="Arial" w:hAnsi="Arial" w:cs="Arial"/>
              <w:color w:val="000000"/>
            </w:rPr>
            <w:tab/>
          </w:r>
          <w:r>
            <w:fldChar w:fldCharType="begin"/>
          </w:r>
          <w:r>
            <w:instrText xml:space="preserve"> PAGEREF _heading=h.2jxsxqh \h </w:instrText>
          </w:r>
          <w:r>
            <w:fldChar w:fldCharType="separate"/>
          </w:r>
          <w:r>
            <w:rPr>
              <w:rFonts w:ascii="Arial" w:eastAsia="Arial" w:hAnsi="Arial" w:cs="Arial"/>
              <w:b/>
              <w:color w:val="000000"/>
            </w:rPr>
            <w:t>16</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z337ya">
            <w:r>
              <w:rPr>
                <w:rFonts w:ascii="Arial" w:eastAsia="Arial" w:hAnsi="Arial" w:cs="Arial"/>
                <w:color w:val="000000"/>
              </w:rPr>
              <w:t>18. Health and Safety</w:t>
            </w:r>
          </w:hyperlink>
          <w:r>
            <w:rPr>
              <w:rFonts w:ascii="Arial" w:eastAsia="Arial" w:hAnsi="Arial" w:cs="Arial"/>
              <w:color w:val="000000"/>
            </w:rPr>
            <w:tab/>
          </w:r>
          <w:r>
            <w:fldChar w:fldCharType="begin"/>
          </w:r>
          <w:r>
            <w:instrText xml:space="preserve"> PAGEREF _heading=h.z337ya \h </w:instrText>
          </w:r>
          <w:r>
            <w:fldChar w:fldCharType="separate"/>
          </w:r>
          <w:r>
            <w:rPr>
              <w:rFonts w:ascii="Arial" w:eastAsia="Arial" w:hAnsi="Arial" w:cs="Arial"/>
              <w:b/>
              <w:color w:val="000000"/>
            </w:rPr>
            <w:t>17</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3j2qqm3">
            <w:r>
              <w:rPr>
                <w:rFonts w:ascii="Arial" w:eastAsia="Arial" w:hAnsi="Arial" w:cs="Arial"/>
                <w:color w:val="000000"/>
              </w:rPr>
              <w:t>19. Quality Control</w:t>
            </w:r>
          </w:hyperlink>
          <w:r>
            <w:rPr>
              <w:rFonts w:ascii="Arial" w:eastAsia="Arial" w:hAnsi="Arial" w:cs="Arial"/>
              <w:color w:val="000000"/>
            </w:rPr>
            <w:tab/>
          </w:r>
          <w:r>
            <w:fldChar w:fldCharType="begin"/>
          </w:r>
          <w:r>
            <w:instrText xml:space="preserve"> PAGEREF _heading=h.3j2qqm3 \h </w:instrText>
          </w:r>
          <w:r>
            <w:fldChar w:fldCharType="separate"/>
          </w:r>
          <w:r>
            <w:rPr>
              <w:rFonts w:ascii="Arial" w:eastAsia="Arial" w:hAnsi="Arial" w:cs="Arial"/>
              <w:b/>
              <w:color w:val="000000"/>
            </w:rPr>
            <w:t>17</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4qelwc12rqpp">
            <w:r>
              <w:rPr>
                <w:rFonts w:ascii="Arial" w:eastAsia="Arial" w:hAnsi="Arial" w:cs="Arial"/>
                <w:color w:val="000000"/>
              </w:rPr>
              <w:t>20. Risk Management</w:t>
            </w:r>
          </w:hyperlink>
          <w:r>
            <w:rPr>
              <w:rFonts w:ascii="Arial" w:eastAsia="Arial" w:hAnsi="Arial" w:cs="Arial"/>
              <w:color w:val="000000"/>
            </w:rPr>
            <w:tab/>
          </w:r>
          <w:r>
            <w:fldChar w:fldCharType="begin"/>
          </w:r>
          <w:r>
            <w:instrText xml:space="preserve"> PAGEREF _heading=h.4qelwc12rqpp \h </w:instrText>
          </w:r>
          <w:r>
            <w:fldChar w:fldCharType="separate"/>
          </w:r>
          <w:r>
            <w:rPr>
              <w:rFonts w:ascii="Arial" w:eastAsia="Arial" w:hAnsi="Arial" w:cs="Arial"/>
              <w:b/>
              <w:color w:val="000000"/>
            </w:rPr>
            <w:t>18</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1y810tw">
            <w:r>
              <w:rPr>
                <w:rFonts w:ascii="Arial" w:eastAsia="Arial" w:hAnsi="Arial" w:cs="Arial"/>
                <w:color w:val="000000"/>
              </w:rPr>
              <w:t>21. Communications and Collaboration</w:t>
            </w:r>
          </w:hyperlink>
          <w:r>
            <w:rPr>
              <w:rFonts w:ascii="Arial" w:eastAsia="Arial" w:hAnsi="Arial" w:cs="Arial"/>
              <w:color w:val="000000"/>
            </w:rPr>
            <w:tab/>
          </w:r>
          <w:r>
            <w:fldChar w:fldCharType="begin"/>
          </w:r>
          <w:r>
            <w:instrText xml:space="preserve"> PAGEREF _headi</w:instrText>
          </w:r>
          <w:r>
            <w:instrText xml:space="preserve">ng=h.1y810tw \h </w:instrText>
          </w:r>
          <w:r>
            <w:fldChar w:fldCharType="separate"/>
          </w:r>
          <w:r>
            <w:rPr>
              <w:rFonts w:ascii="Arial" w:eastAsia="Arial" w:hAnsi="Arial" w:cs="Arial"/>
              <w:b/>
              <w:color w:val="000000"/>
            </w:rPr>
            <w:t>18</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4i7ojhp">
            <w:r>
              <w:rPr>
                <w:rFonts w:ascii="Arial" w:eastAsia="Arial" w:hAnsi="Arial" w:cs="Arial"/>
                <w:color w:val="000000"/>
              </w:rPr>
              <w:t>22. Account Management</w:t>
            </w:r>
          </w:hyperlink>
          <w:r>
            <w:rPr>
              <w:rFonts w:ascii="Arial" w:eastAsia="Arial" w:hAnsi="Arial" w:cs="Arial"/>
              <w:color w:val="000000"/>
            </w:rPr>
            <w:tab/>
          </w:r>
          <w:r>
            <w:fldChar w:fldCharType="begin"/>
          </w:r>
          <w:r>
            <w:instrText xml:space="preserve"> PAGEREF _heading=h.4i7ojhp \h </w:instrText>
          </w:r>
          <w:r>
            <w:fldChar w:fldCharType="separate"/>
          </w:r>
          <w:r>
            <w:rPr>
              <w:rFonts w:ascii="Arial" w:eastAsia="Arial" w:hAnsi="Arial" w:cs="Arial"/>
              <w:b/>
              <w:color w:val="000000"/>
            </w:rPr>
            <w:t>19</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2xcytpi">
            <w:r>
              <w:rPr>
                <w:rFonts w:ascii="Arial" w:eastAsia="Arial" w:hAnsi="Arial" w:cs="Arial"/>
                <w:color w:val="000000"/>
              </w:rPr>
              <w:t>23. Complaints Procedure</w:t>
            </w:r>
          </w:hyperlink>
          <w:r>
            <w:rPr>
              <w:rFonts w:ascii="Arial" w:eastAsia="Arial" w:hAnsi="Arial" w:cs="Arial"/>
              <w:color w:val="000000"/>
            </w:rPr>
            <w:tab/>
          </w:r>
          <w:r>
            <w:fldChar w:fldCharType="begin"/>
          </w:r>
          <w:r>
            <w:instrText xml:space="preserve"> PAGEREF _heading=h.2xcytpi \h </w:instrText>
          </w:r>
          <w:r>
            <w:fldChar w:fldCharType="separate"/>
          </w:r>
          <w:r>
            <w:rPr>
              <w:rFonts w:ascii="Arial" w:eastAsia="Arial" w:hAnsi="Arial" w:cs="Arial"/>
              <w:b/>
              <w:color w:val="000000"/>
            </w:rPr>
            <w:t>20</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4qvqiearvlgn">
            <w:r>
              <w:rPr>
                <w:rFonts w:ascii="Arial" w:eastAsia="Arial" w:hAnsi="Arial" w:cs="Arial"/>
                <w:color w:val="000000"/>
              </w:rPr>
              <w:t>24. Permits and Consents</w:t>
            </w:r>
          </w:hyperlink>
          <w:r>
            <w:rPr>
              <w:rFonts w:ascii="Arial" w:eastAsia="Arial" w:hAnsi="Arial" w:cs="Arial"/>
              <w:color w:val="000000"/>
            </w:rPr>
            <w:tab/>
          </w:r>
          <w:r>
            <w:fldChar w:fldCharType="begin"/>
          </w:r>
          <w:r>
            <w:instrText xml:space="preserve"> PAGEREF _heading=h.4qvqiearvlgn \h </w:instrText>
          </w:r>
          <w:r>
            <w:fldChar w:fldCharType="separate"/>
          </w:r>
          <w:r>
            <w:rPr>
              <w:rFonts w:ascii="Arial" w:eastAsia="Arial" w:hAnsi="Arial" w:cs="Arial"/>
              <w:b/>
              <w:color w:val="000000"/>
            </w:rPr>
            <w:t>20</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1ci93xb">
            <w:r>
              <w:rPr>
                <w:rFonts w:ascii="Arial" w:eastAsia="Arial" w:hAnsi="Arial" w:cs="Arial"/>
                <w:color w:val="000000"/>
              </w:rPr>
              <w:t>25. Stakeholder Management</w:t>
            </w:r>
          </w:hyperlink>
          <w:r>
            <w:rPr>
              <w:rFonts w:ascii="Arial" w:eastAsia="Arial" w:hAnsi="Arial" w:cs="Arial"/>
              <w:color w:val="000000"/>
            </w:rPr>
            <w:tab/>
          </w:r>
          <w:r>
            <w:fldChar w:fldCharType="begin"/>
          </w:r>
          <w:r>
            <w:instrText xml:space="preserve"> PAGEREF _heading=h.1ci93xb \h </w:instrText>
          </w:r>
          <w:r>
            <w:fldChar w:fldCharType="separate"/>
          </w:r>
          <w:r>
            <w:rPr>
              <w:rFonts w:ascii="Arial" w:eastAsia="Arial" w:hAnsi="Arial" w:cs="Arial"/>
              <w:b/>
              <w:color w:val="000000"/>
            </w:rPr>
            <w:t>21</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3whwml4">
            <w:r>
              <w:rPr>
                <w:rFonts w:ascii="Arial" w:eastAsia="Arial" w:hAnsi="Arial" w:cs="Arial"/>
                <w:color w:val="000000"/>
              </w:rPr>
              <w:t>26. Social Value, Environment, Sustainability and Modern Slavery</w:t>
            </w:r>
          </w:hyperlink>
          <w:r>
            <w:rPr>
              <w:rFonts w:ascii="Arial" w:eastAsia="Arial" w:hAnsi="Arial" w:cs="Arial"/>
              <w:color w:val="000000"/>
            </w:rPr>
            <w:tab/>
          </w:r>
          <w:r>
            <w:fldChar w:fldCharType="begin"/>
          </w:r>
          <w:r>
            <w:instrText xml:space="preserve"> PAGEREF _heading=h.3whwml4 \h </w:instrText>
          </w:r>
          <w:r>
            <w:fldChar w:fldCharType="separate"/>
          </w:r>
          <w:r>
            <w:rPr>
              <w:rFonts w:ascii="Arial" w:eastAsia="Arial" w:hAnsi="Arial" w:cs="Arial"/>
              <w:b/>
              <w:color w:val="000000"/>
            </w:rPr>
            <w:t>21</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2bn6wsx">
            <w:r>
              <w:rPr>
                <w:rFonts w:ascii="Arial" w:eastAsia="Arial" w:hAnsi="Arial" w:cs="Arial"/>
                <w:color w:val="000000"/>
              </w:rPr>
              <w:t>27. Supplier Performance Measurement and Reporting</w:t>
            </w:r>
          </w:hyperlink>
          <w:r>
            <w:rPr>
              <w:rFonts w:ascii="Arial" w:eastAsia="Arial" w:hAnsi="Arial" w:cs="Arial"/>
              <w:color w:val="000000"/>
            </w:rPr>
            <w:tab/>
          </w:r>
          <w:r>
            <w:fldChar w:fldCharType="begin"/>
          </w:r>
          <w:r>
            <w:instrText xml:space="preserve"> PAGEREF _heading=h.2bn6wsx \h </w:instrText>
          </w:r>
          <w:r>
            <w:fldChar w:fldCharType="separate"/>
          </w:r>
          <w:r>
            <w:rPr>
              <w:rFonts w:ascii="Arial" w:eastAsia="Arial" w:hAnsi="Arial" w:cs="Arial"/>
              <w:b/>
              <w:color w:val="000000"/>
            </w:rPr>
            <w:t>24</w:t>
          </w:r>
          <w:r>
            <w:fldChar w:fldCharType="end"/>
          </w:r>
        </w:p>
        <w:p w:rsidR="007C14F7" w:rsidRDefault="000A69B2">
          <w:pPr>
            <w:tabs>
              <w:tab w:val="right" w:pos="9025"/>
            </w:tabs>
            <w:spacing w:before="200" w:line="240" w:lineRule="auto"/>
            <w:rPr>
              <w:rFonts w:ascii="Arial" w:eastAsia="Arial" w:hAnsi="Arial" w:cs="Arial"/>
              <w:color w:val="000000"/>
            </w:rPr>
          </w:pPr>
          <w:hyperlink w:anchor="_heading=h.3as4poj">
            <w:r>
              <w:rPr>
                <w:rFonts w:ascii="Arial" w:eastAsia="Arial" w:hAnsi="Arial" w:cs="Arial"/>
                <w:color w:val="000000"/>
              </w:rPr>
              <w:t xml:space="preserve">28. Building Information </w:t>
            </w:r>
            <w:r>
              <w:rPr>
                <w:rFonts w:ascii="Arial" w:eastAsia="Arial" w:hAnsi="Arial" w:cs="Arial"/>
                <w:color w:val="000000"/>
              </w:rPr>
              <w:t>Modelling (BIM)</w:t>
            </w:r>
          </w:hyperlink>
          <w:r>
            <w:rPr>
              <w:rFonts w:ascii="Arial" w:eastAsia="Arial" w:hAnsi="Arial" w:cs="Arial"/>
              <w:color w:val="000000"/>
            </w:rPr>
            <w:tab/>
          </w:r>
          <w:r>
            <w:fldChar w:fldCharType="begin"/>
          </w:r>
          <w:r>
            <w:instrText xml:space="preserve"> PAGEREF _heading=h.3as4poj \h </w:instrText>
          </w:r>
          <w:r>
            <w:fldChar w:fldCharType="separate"/>
          </w:r>
          <w:r>
            <w:rPr>
              <w:rFonts w:ascii="Arial" w:eastAsia="Arial" w:hAnsi="Arial" w:cs="Arial"/>
              <w:b/>
              <w:color w:val="000000"/>
            </w:rPr>
            <w:t>24</w:t>
          </w:r>
          <w:r>
            <w:fldChar w:fldCharType="end"/>
          </w:r>
        </w:p>
        <w:p w:rsidR="007C14F7" w:rsidRDefault="000A69B2">
          <w:pPr>
            <w:tabs>
              <w:tab w:val="right" w:pos="9025"/>
            </w:tabs>
            <w:spacing w:before="200" w:after="80" w:line="240" w:lineRule="auto"/>
            <w:rPr>
              <w:rFonts w:ascii="Arial" w:eastAsia="Arial" w:hAnsi="Arial" w:cs="Arial"/>
              <w:color w:val="000000"/>
            </w:rPr>
          </w:pPr>
          <w:hyperlink w:anchor="_heading=h.jf99rouwkxlj">
            <w:r>
              <w:rPr>
                <w:rFonts w:ascii="Arial" w:eastAsia="Arial" w:hAnsi="Arial" w:cs="Arial"/>
                <w:color w:val="000000"/>
              </w:rPr>
              <w:t>29. Payment Mechanism and Price Approach</w:t>
            </w:r>
          </w:hyperlink>
          <w:r>
            <w:rPr>
              <w:rFonts w:ascii="Arial" w:eastAsia="Arial" w:hAnsi="Arial" w:cs="Arial"/>
              <w:color w:val="000000"/>
            </w:rPr>
            <w:tab/>
          </w:r>
          <w:r>
            <w:fldChar w:fldCharType="begin"/>
          </w:r>
          <w:r>
            <w:instrText xml:space="preserve"> PAGEREF _heading=h.jf99rouwkxlj \h </w:instrText>
          </w:r>
          <w:r>
            <w:fldChar w:fldCharType="separate"/>
          </w:r>
          <w:r>
            <w:rPr>
              <w:rFonts w:ascii="Arial" w:eastAsia="Arial" w:hAnsi="Arial" w:cs="Arial"/>
              <w:b/>
              <w:color w:val="000000"/>
            </w:rPr>
            <w:t>25</w:t>
          </w:r>
          <w:r>
            <w:fldChar w:fldCharType="end"/>
          </w:r>
          <w:r>
            <w:fldChar w:fldCharType="end"/>
          </w:r>
        </w:p>
      </w:sdtContent>
    </w:sdt>
    <w:p w:rsidR="007C14F7" w:rsidRDefault="007C14F7">
      <w:pPr>
        <w:pStyle w:val="Heading2"/>
        <w:spacing w:before="40" w:after="0"/>
        <w:rPr>
          <w:rFonts w:ascii="Arial" w:eastAsia="Arial" w:hAnsi="Arial" w:cs="Arial"/>
          <w:sz w:val="22"/>
          <w:szCs w:val="22"/>
        </w:rPr>
      </w:pPr>
      <w:bookmarkStart w:id="4" w:name="_heading=h.up2zum32209t" w:colFirst="0" w:colLast="0"/>
      <w:bookmarkEnd w:id="4"/>
    </w:p>
    <w:p w:rsidR="007C14F7" w:rsidRDefault="000A69B2">
      <w:pPr>
        <w:pStyle w:val="Heading2"/>
        <w:numPr>
          <w:ilvl w:val="0"/>
          <w:numId w:val="13"/>
        </w:numPr>
        <w:spacing w:before="40" w:after="0"/>
        <w:ind w:hanging="360"/>
        <w:rPr>
          <w:rFonts w:ascii="Arial" w:eastAsia="Arial" w:hAnsi="Arial" w:cs="Arial"/>
        </w:rPr>
      </w:pPr>
      <w:bookmarkStart w:id="5" w:name="_heading=h.xnlfabxv89y7" w:colFirst="0" w:colLast="0"/>
      <w:bookmarkEnd w:id="5"/>
      <w:r>
        <w:rPr>
          <w:rFonts w:ascii="Arial" w:eastAsia="Arial" w:hAnsi="Arial" w:cs="Arial"/>
          <w:sz w:val="22"/>
          <w:szCs w:val="22"/>
        </w:rPr>
        <w:t xml:space="preserve">Introduction </w:t>
      </w:r>
    </w:p>
    <w:p w:rsidR="007C14F7" w:rsidRDefault="007C14F7">
      <w:pPr>
        <w:spacing w:after="0"/>
        <w:ind w:left="360"/>
        <w:rPr>
          <w:rFonts w:ascii="Arial" w:eastAsia="Arial" w:hAnsi="Arial" w:cs="Arial"/>
        </w:rPr>
      </w:pPr>
    </w:p>
    <w:p w:rsidR="007C14F7" w:rsidRDefault="000A69B2">
      <w:pPr>
        <w:numPr>
          <w:ilvl w:val="1"/>
          <w:numId w:val="13"/>
        </w:numPr>
        <w:spacing w:after="120"/>
        <w:rPr>
          <w:rFonts w:ascii="Arial" w:eastAsia="Arial" w:hAnsi="Arial" w:cs="Arial"/>
        </w:rPr>
      </w:pPr>
      <w:r>
        <w:rPr>
          <w:rFonts w:ascii="Arial" w:eastAsia="Arial" w:hAnsi="Arial" w:cs="Arial"/>
        </w:rPr>
        <w:t>This specification sets out what Crown Commercial Service (CCS) and our Buyers need.</w:t>
      </w:r>
    </w:p>
    <w:p w:rsidR="007C14F7" w:rsidRDefault="000A69B2">
      <w:pPr>
        <w:numPr>
          <w:ilvl w:val="1"/>
          <w:numId w:val="13"/>
        </w:numPr>
        <w:spacing w:after="120"/>
        <w:rPr>
          <w:rFonts w:ascii="Arial" w:eastAsia="Arial" w:hAnsi="Arial" w:cs="Arial"/>
        </w:rPr>
      </w:pPr>
      <w:r>
        <w:rPr>
          <w:rFonts w:ascii="Arial" w:eastAsia="Arial" w:hAnsi="Arial" w:cs="Arial"/>
        </w:rPr>
        <w:t xml:space="preserve">The specification forms part of the Dynamic Procurement System (DPS) terms and conditions and is deliberately broad in its approach. This enables Buyers the flexibility to specify their individual requirements at the Order stage. </w:t>
      </w:r>
    </w:p>
    <w:p w:rsidR="007C14F7" w:rsidRDefault="000A69B2">
      <w:pPr>
        <w:numPr>
          <w:ilvl w:val="1"/>
          <w:numId w:val="13"/>
        </w:numPr>
        <w:spacing w:after="120"/>
        <w:rPr>
          <w:rFonts w:ascii="Arial" w:eastAsia="Arial" w:hAnsi="Arial" w:cs="Arial"/>
        </w:rPr>
      </w:pPr>
      <w:r>
        <w:rPr>
          <w:rFonts w:ascii="Arial" w:eastAsia="Arial" w:hAnsi="Arial" w:cs="Arial"/>
        </w:rPr>
        <w:t>This specification descri</w:t>
      </w:r>
      <w:r>
        <w:rPr>
          <w:rFonts w:ascii="Arial" w:eastAsia="Arial" w:hAnsi="Arial" w:cs="Arial"/>
        </w:rPr>
        <w:t xml:space="preserve">bes the technical requirements for the services that the Supplier will be required to comply with for all Order Contracts awarded under the CCS Housing Maintenance and Repair DPS. </w:t>
      </w:r>
    </w:p>
    <w:p w:rsidR="007C14F7" w:rsidRDefault="000A69B2">
      <w:pPr>
        <w:numPr>
          <w:ilvl w:val="1"/>
          <w:numId w:val="13"/>
        </w:numPr>
        <w:spacing w:after="0"/>
        <w:rPr>
          <w:rFonts w:ascii="Arial" w:eastAsia="Arial" w:hAnsi="Arial" w:cs="Arial"/>
        </w:rPr>
      </w:pPr>
      <w:bookmarkStart w:id="6" w:name="_heading=h.vbl5dpgpu3ax" w:colFirst="0" w:colLast="0"/>
      <w:bookmarkEnd w:id="6"/>
      <w:r>
        <w:rPr>
          <w:rFonts w:ascii="Arial" w:eastAsia="Arial" w:hAnsi="Arial" w:cs="Arial"/>
        </w:rPr>
        <w:t>Please note the requirements and Standards set out in this specification ar</w:t>
      </w:r>
      <w:r>
        <w:rPr>
          <w:rFonts w:ascii="Arial" w:eastAsia="Arial" w:hAnsi="Arial" w:cs="Arial"/>
        </w:rPr>
        <w:t>e not exhaustive. Any specific or specialist requirements needed by the Buyer will be detailed at the Order stage.</w:t>
      </w:r>
    </w:p>
    <w:p w:rsidR="007C14F7" w:rsidRDefault="007C14F7">
      <w:pPr>
        <w:spacing w:after="0"/>
        <w:rPr>
          <w:rFonts w:ascii="Arial" w:eastAsia="Arial" w:hAnsi="Arial" w:cs="Arial"/>
        </w:rPr>
      </w:pPr>
      <w:bookmarkStart w:id="7" w:name="_heading=h.fwqj9y3733va" w:colFirst="0" w:colLast="0"/>
      <w:bookmarkEnd w:id="7"/>
    </w:p>
    <w:p w:rsidR="007C14F7" w:rsidRDefault="000A69B2">
      <w:pPr>
        <w:pStyle w:val="Heading2"/>
        <w:numPr>
          <w:ilvl w:val="0"/>
          <w:numId w:val="13"/>
        </w:numPr>
        <w:spacing w:before="40" w:after="0"/>
        <w:ind w:hanging="360"/>
        <w:rPr>
          <w:rFonts w:ascii="Arial" w:eastAsia="Arial" w:hAnsi="Arial" w:cs="Arial"/>
        </w:rPr>
      </w:pPr>
      <w:bookmarkStart w:id="8" w:name="_heading=h.aw1esruz1z0l" w:colFirst="0" w:colLast="0"/>
      <w:bookmarkEnd w:id="8"/>
      <w:r>
        <w:rPr>
          <w:rFonts w:ascii="Arial" w:eastAsia="Arial" w:hAnsi="Arial" w:cs="Arial"/>
          <w:sz w:val="22"/>
          <w:szCs w:val="22"/>
        </w:rPr>
        <w:t xml:space="preserve">Our Priorities </w:t>
      </w:r>
    </w:p>
    <w:p w:rsidR="007C14F7" w:rsidRDefault="007C14F7">
      <w:pPr>
        <w:spacing w:after="0"/>
        <w:ind w:left="36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t xml:space="preserve">CCS’ strategic priorities are: </w:t>
      </w:r>
    </w:p>
    <w:p w:rsidR="007C14F7" w:rsidRDefault="000A69B2">
      <w:pPr>
        <w:spacing w:after="0"/>
        <w:rPr>
          <w:rFonts w:ascii="Arial" w:eastAsia="Arial" w:hAnsi="Arial" w:cs="Arial"/>
        </w:rPr>
      </w:pPr>
      <w:r>
        <w:rPr>
          <w:rFonts w:ascii="Arial" w:eastAsia="Arial" w:hAnsi="Arial" w:cs="Arial"/>
        </w:rPr>
        <w:t xml:space="preserve">  </w:t>
      </w:r>
    </w:p>
    <w:p w:rsidR="007C14F7" w:rsidRDefault="000A69B2">
      <w:pPr>
        <w:numPr>
          <w:ilvl w:val="0"/>
          <w:numId w:val="14"/>
        </w:numPr>
        <w:spacing w:after="0"/>
        <w:ind w:left="1842" w:hanging="425"/>
        <w:rPr>
          <w:rFonts w:ascii="Arial" w:eastAsia="Arial" w:hAnsi="Arial" w:cs="Arial"/>
        </w:rPr>
      </w:pPr>
      <w:r>
        <w:rPr>
          <w:rFonts w:ascii="Arial" w:eastAsia="Arial" w:hAnsi="Arial" w:cs="Arial"/>
        </w:rPr>
        <w:t xml:space="preserve">extending our coverage and influence </w:t>
      </w:r>
    </w:p>
    <w:p w:rsidR="007C14F7" w:rsidRDefault="000A69B2">
      <w:pPr>
        <w:numPr>
          <w:ilvl w:val="0"/>
          <w:numId w:val="14"/>
        </w:numPr>
        <w:spacing w:after="0"/>
        <w:ind w:left="1842" w:hanging="425"/>
        <w:rPr>
          <w:rFonts w:ascii="Arial" w:eastAsia="Arial" w:hAnsi="Arial" w:cs="Arial"/>
        </w:rPr>
      </w:pPr>
      <w:r>
        <w:rPr>
          <w:rFonts w:ascii="Arial" w:eastAsia="Arial" w:hAnsi="Arial" w:cs="Arial"/>
        </w:rPr>
        <w:t>deepening the value CCS adds</w:t>
      </w:r>
    </w:p>
    <w:p w:rsidR="007C14F7" w:rsidRDefault="000A69B2">
      <w:pPr>
        <w:numPr>
          <w:ilvl w:val="0"/>
          <w:numId w:val="14"/>
        </w:numPr>
        <w:spacing w:after="0"/>
        <w:ind w:left="1842" w:hanging="425"/>
        <w:rPr>
          <w:rFonts w:ascii="Arial" w:eastAsia="Arial" w:hAnsi="Arial" w:cs="Arial"/>
        </w:rPr>
      </w:pPr>
      <w:r>
        <w:rPr>
          <w:rFonts w:ascii="Arial" w:eastAsia="Arial" w:hAnsi="Arial" w:cs="Arial"/>
        </w:rPr>
        <w:t>enabling better outco</w:t>
      </w:r>
      <w:r>
        <w:rPr>
          <w:rFonts w:ascii="Arial" w:eastAsia="Arial" w:hAnsi="Arial" w:cs="Arial"/>
        </w:rPr>
        <w:t>mes</w:t>
      </w:r>
    </w:p>
    <w:p w:rsidR="007C14F7" w:rsidRDefault="007C14F7">
      <w:pPr>
        <w:spacing w:after="0"/>
        <w:rPr>
          <w:rFonts w:ascii="Arial" w:eastAsia="Arial" w:hAnsi="Arial" w:cs="Arial"/>
        </w:rPr>
      </w:pPr>
    </w:p>
    <w:p w:rsidR="007C14F7" w:rsidRDefault="000A69B2">
      <w:pPr>
        <w:numPr>
          <w:ilvl w:val="1"/>
          <w:numId w:val="13"/>
        </w:numPr>
        <w:spacing w:after="120"/>
        <w:rPr>
          <w:rFonts w:ascii="Arial" w:eastAsia="Arial" w:hAnsi="Arial" w:cs="Arial"/>
        </w:rPr>
      </w:pPr>
      <w:r>
        <w:rPr>
          <w:rFonts w:ascii="Arial" w:eastAsia="Arial" w:hAnsi="Arial" w:cs="Arial"/>
        </w:rPr>
        <w:t xml:space="preserve">The DPS for Housing Maintenance and Repair will support these priorities by offering an efficient route to access a range of industry experienced and quality Suppliers. The DPS is a dynamic commercial marketplace, under which Suppliers can join via a </w:t>
      </w:r>
      <w:r>
        <w:rPr>
          <w:rFonts w:ascii="Arial" w:eastAsia="Arial" w:hAnsi="Arial" w:cs="Arial"/>
        </w:rPr>
        <w:t xml:space="preserve">straightforward selection process. </w:t>
      </w:r>
    </w:p>
    <w:p w:rsidR="007C14F7" w:rsidRDefault="000A69B2">
      <w:pPr>
        <w:numPr>
          <w:ilvl w:val="1"/>
          <w:numId w:val="13"/>
        </w:numPr>
        <w:spacing w:after="0"/>
        <w:rPr>
          <w:rFonts w:ascii="Arial" w:eastAsia="Arial" w:hAnsi="Arial" w:cs="Arial"/>
        </w:rPr>
      </w:pPr>
      <w:r>
        <w:rPr>
          <w:rFonts w:ascii="Arial" w:eastAsia="Arial" w:hAnsi="Arial" w:cs="Arial"/>
        </w:rPr>
        <w:t>Buyers will be able to access a wide choice of services and utilise the DPS to achieve better value for money over the lifetime of a Contract.</w:t>
      </w:r>
    </w:p>
    <w:p w:rsidR="007C14F7" w:rsidRDefault="007C14F7">
      <w:pPr>
        <w:spacing w:after="0"/>
        <w:rPr>
          <w:rFonts w:ascii="Arial" w:eastAsia="Arial" w:hAnsi="Arial" w:cs="Arial"/>
        </w:rPr>
      </w:pPr>
    </w:p>
    <w:p w:rsidR="007C14F7" w:rsidRDefault="000A69B2">
      <w:pPr>
        <w:pStyle w:val="Heading2"/>
        <w:numPr>
          <w:ilvl w:val="0"/>
          <w:numId w:val="13"/>
        </w:numPr>
        <w:spacing w:before="40" w:after="0"/>
        <w:ind w:hanging="360"/>
        <w:rPr>
          <w:rFonts w:ascii="Arial" w:eastAsia="Arial" w:hAnsi="Arial" w:cs="Arial"/>
        </w:rPr>
      </w:pPr>
      <w:bookmarkStart w:id="9" w:name="_heading=h.4d34og8" w:colFirst="0" w:colLast="0"/>
      <w:bookmarkEnd w:id="9"/>
      <w:r>
        <w:rPr>
          <w:rFonts w:ascii="Arial" w:eastAsia="Arial" w:hAnsi="Arial" w:cs="Arial"/>
          <w:sz w:val="22"/>
          <w:szCs w:val="22"/>
        </w:rPr>
        <w:t>Scope</w:t>
      </w:r>
      <w:r>
        <w:rPr>
          <w:rFonts w:ascii="Arial" w:eastAsia="Arial" w:hAnsi="Arial" w:cs="Arial"/>
          <w:sz w:val="22"/>
          <w:szCs w:val="22"/>
          <w:shd w:val="clear" w:color="auto" w:fill="CFE2F3"/>
        </w:rPr>
        <w:t xml:space="preserve"> </w:t>
      </w:r>
    </w:p>
    <w:p w:rsidR="007C14F7" w:rsidRDefault="007C14F7">
      <w:pPr>
        <w:spacing w:after="0"/>
        <w:rPr>
          <w:rFonts w:ascii="Arial" w:eastAsia="Arial" w:hAnsi="Arial" w:cs="Arial"/>
        </w:rPr>
      </w:pPr>
    </w:p>
    <w:p w:rsidR="007C14F7" w:rsidRDefault="000A69B2">
      <w:pPr>
        <w:numPr>
          <w:ilvl w:val="1"/>
          <w:numId w:val="13"/>
        </w:numPr>
        <w:spacing w:after="120"/>
        <w:rPr>
          <w:rFonts w:ascii="Arial" w:eastAsia="Arial" w:hAnsi="Arial" w:cs="Arial"/>
        </w:rPr>
      </w:pPr>
      <w:r>
        <w:rPr>
          <w:rFonts w:ascii="Arial" w:eastAsia="Arial" w:hAnsi="Arial" w:cs="Arial"/>
        </w:rPr>
        <w:t xml:space="preserve">The Supplier shall provide the services in accordance with the requirements set out in this document and associated annexes, and as may be further required under any subsequent specific Order. </w:t>
      </w:r>
    </w:p>
    <w:p w:rsidR="007C14F7" w:rsidRDefault="000A69B2">
      <w:pPr>
        <w:numPr>
          <w:ilvl w:val="1"/>
          <w:numId w:val="13"/>
        </w:numPr>
        <w:spacing w:after="120"/>
        <w:rPr>
          <w:rFonts w:ascii="Arial" w:eastAsia="Arial" w:hAnsi="Arial" w:cs="Arial"/>
        </w:rPr>
      </w:pPr>
      <w:r>
        <w:rPr>
          <w:rFonts w:ascii="Arial" w:eastAsia="Arial" w:hAnsi="Arial" w:cs="Arial"/>
        </w:rPr>
        <w:t>Where the Buyer may have specialist requirements relating to i</w:t>
      </w:r>
      <w:r>
        <w:rPr>
          <w:rFonts w:ascii="Arial" w:eastAsia="Arial" w:hAnsi="Arial" w:cs="Arial"/>
        </w:rPr>
        <w:t xml:space="preserve">ndividual projects and/or Service provisions, the Buyer will specify these at the Order stage. </w:t>
      </w:r>
    </w:p>
    <w:p w:rsidR="007C14F7" w:rsidRDefault="000A69B2">
      <w:pPr>
        <w:numPr>
          <w:ilvl w:val="1"/>
          <w:numId w:val="13"/>
        </w:numPr>
        <w:spacing w:after="0"/>
        <w:rPr>
          <w:rFonts w:ascii="Arial" w:eastAsia="Arial" w:hAnsi="Arial" w:cs="Arial"/>
        </w:rPr>
      </w:pPr>
      <w:r>
        <w:rPr>
          <w:rFonts w:ascii="Arial" w:eastAsia="Arial" w:hAnsi="Arial" w:cs="Arial"/>
        </w:rPr>
        <w:t xml:space="preserve">Specialist requirements for Order Contracts will be specified by the Buyer and may include but are not limited to:   </w:t>
      </w:r>
    </w:p>
    <w:p w:rsidR="007C14F7" w:rsidRDefault="007C14F7">
      <w:pPr>
        <w:spacing w:after="0"/>
        <w:rPr>
          <w:rFonts w:ascii="Arial" w:eastAsia="Arial" w:hAnsi="Arial" w:cs="Arial"/>
        </w:rPr>
      </w:pPr>
    </w:p>
    <w:p w:rsidR="007C14F7" w:rsidRDefault="000A69B2">
      <w:pPr>
        <w:numPr>
          <w:ilvl w:val="0"/>
          <w:numId w:val="15"/>
        </w:numPr>
        <w:spacing w:after="0"/>
        <w:ind w:left="1842" w:hanging="425"/>
        <w:rPr>
          <w:rFonts w:ascii="Arial" w:eastAsia="Arial" w:hAnsi="Arial" w:cs="Arial"/>
        </w:rPr>
      </w:pPr>
      <w:r>
        <w:rPr>
          <w:rFonts w:ascii="Arial" w:eastAsia="Arial" w:hAnsi="Arial" w:cs="Arial"/>
        </w:rPr>
        <w:t>Specific security clearances such as DBS check for all operatives</w:t>
      </w:r>
    </w:p>
    <w:p w:rsidR="007C14F7" w:rsidRDefault="000A69B2">
      <w:pPr>
        <w:numPr>
          <w:ilvl w:val="0"/>
          <w:numId w:val="15"/>
        </w:numPr>
        <w:spacing w:after="0"/>
        <w:ind w:left="1842" w:hanging="425"/>
        <w:rPr>
          <w:rFonts w:ascii="Arial" w:eastAsia="Arial" w:hAnsi="Arial" w:cs="Arial"/>
        </w:rPr>
      </w:pPr>
      <w:r>
        <w:rPr>
          <w:rFonts w:ascii="Arial" w:eastAsia="Arial" w:hAnsi="Arial" w:cs="Arial"/>
        </w:rPr>
        <w:t>Building Safety Act 2022</w:t>
      </w:r>
    </w:p>
    <w:p w:rsidR="007C14F7" w:rsidRDefault="000A69B2">
      <w:pPr>
        <w:numPr>
          <w:ilvl w:val="0"/>
          <w:numId w:val="15"/>
        </w:numPr>
        <w:spacing w:after="0"/>
        <w:ind w:left="1842" w:hanging="425"/>
        <w:rPr>
          <w:rFonts w:ascii="Arial" w:eastAsia="Arial" w:hAnsi="Arial" w:cs="Arial"/>
        </w:rPr>
      </w:pPr>
      <w:r>
        <w:rPr>
          <w:rFonts w:ascii="Arial" w:eastAsia="Arial" w:hAnsi="Arial" w:cs="Arial"/>
        </w:rPr>
        <w:t>Sector specific requirements and or experience</w:t>
      </w:r>
    </w:p>
    <w:p w:rsidR="007C14F7" w:rsidRDefault="000A69B2">
      <w:pPr>
        <w:numPr>
          <w:ilvl w:val="0"/>
          <w:numId w:val="15"/>
        </w:numPr>
        <w:spacing w:after="0"/>
        <w:ind w:left="1842" w:hanging="425"/>
        <w:rPr>
          <w:rFonts w:ascii="Arial" w:eastAsia="Arial" w:hAnsi="Arial" w:cs="Arial"/>
        </w:rPr>
      </w:pPr>
      <w:r>
        <w:rPr>
          <w:rFonts w:ascii="Arial" w:eastAsia="Arial" w:hAnsi="Arial" w:cs="Arial"/>
        </w:rPr>
        <w:lastRenderedPageBreak/>
        <w:t xml:space="preserve">Standards for the services specific to the Buyers Order </w:t>
      </w:r>
    </w:p>
    <w:p w:rsidR="007C14F7" w:rsidRDefault="000A69B2">
      <w:pPr>
        <w:numPr>
          <w:ilvl w:val="0"/>
          <w:numId w:val="15"/>
        </w:numPr>
        <w:spacing w:after="0"/>
        <w:ind w:left="1842" w:hanging="425"/>
        <w:rPr>
          <w:rFonts w:ascii="Arial" w:eastAsia="Arial" w:hAnsi="Arial" w:cs="Arial"/>
        </w:rPr>
      </w:pPr>
      <w:r>
        <w:rPr>
          <w:rFonts w:ascii="Arial" w:eastAsia="Arial" w:hAnsi="Arial" w:cs="Arial"/>
        </w:rPr>
        <w:t>PAS 2030/35</w:t>
      </w:r>
    </w:p>
    <w:p w:rsidR="007C14F7" w:rsidRDefault="000A69B2">
      <w:pPr>
        <w:numPr>
          <w:ilvl w:val="0"/>
          <w:numId w:val="15"/>
        </w:numPr>
        <w:spacing w:after="0"/>
        <w:ind w:left="1842" w:hanging="425"/>
        <w:rPr>
          <w:rFonts w:ascii="Arial" w:eastAsia="Arial" w:hAnsi="Arial" w:cs="Arial"/>
        </w:rPr>
      </w:pPr>
      <w:r>
        <w:rPr>
          <w:rFonts w:ascii="Arial" w:eastAsia="Arial" w:hAnsi="Arial" w:cs="Arial"/>
        </w:rPr>
        <w:t>Carbon Reduction Plans</w:t>
      </w:r>
    </w:p>
    <w:p w:rsidR="007C14F7" w:rsidRDefault="000A69B2">
      <w:pPr>
        <w:numPr>
          <w:ilvl w:val="0"/>
          <w:numId w:val="15"/>
        </w:numPr>
        <w:spacing w:after="0"/>
        <w:ind w:left="1842" w:hanging="425"/>
        <w:rPr>
          <w:rFonts w:ascii="Arial" w:eastAsia="Arial" w:hAnsi="Arial" w:cs="Arial"/>
        </w:rPr>
      </w:pPr>
      <w:r>
        <w:rPr>
          <w:rFonts w:ascii="Arial" w:eastAsia="Arial" w:hAnsi="Arial" w:cs="Arial"/>
        </w:rPr>
        <w:t xml:space="preserve">Additional accreditations </w:t>
      </w:r>
      <w:proofErr w:type="spellStart"/>
      <w:r>
        <w:rPr>
          <w:rFonts w:ascii="Arial" w:eastAsia="Arial" w:hAnsi="Arial" w:cs="Arial"/>
        </w:rPr>
        <w:t>eg</w:t>
      </w:r>
      <w:proofErr w:type="spellEnd"/>
      <w:r>
        <w:rPr>
          <w:rFonts w:ascii="Arial" w:eastAsia="Arial" w:hAnsi="Arial" w:cs="Arial"/>
        </w:rPr>
        <w:t xml:space="preserve"> ISO27001</w:t>
      </w:r>
    </w:p>
    <w:p w:rsidR="007C14F7" w:rsidRDefault="000A69B2">
      <w:pPr>
        <w:spacing w:after="0"/>
        <w:ind w:left="1440"/>
        <w:rPr>
          <w:rFonts w:ascii="Arial" w:eastAsia="Arial" w:hAnsi="Arial" w:cs="Arial"/>
        </w:rPr>
      </w:pPr>
      <w:r>
        <w:rPr>
          <w:rFonts w:ascii="Arial" w:eastAsia="Arial" w:hAnsi="Arial" w:cs="Arial"/>
        </w:rPr>
        <w:t xml:space="preserve"> </w:t>
      </w:r>
    </w:p>
    <w:p w:rsidR="007C14F7" w:rsidRDefault="000A69B2">
      <w:pPr>
        <w:numPr>
          <w:ilvl w:val="1"/>
          <w:numId w:val="13"/>
        </w:numPr>
        <w:spacing w:after="120"/>
        <w:rPr>
          <w:rFonts w:ascii="Arial" w:eastAsia="Arial" w:hAnsi="Arial" w:cs="Arial"/>
        </w:rPr>
      </w:pPr>
      <w:r>
        <w:rPr>
          <w:rFonts w:ascii="Arial" w:eastAsia="Arial" w:hAnsi="Arial" w:cs="Arial"/>
        </w:rPr>
        <w:t>The Supplier shall only provide the services for the DPS filter categories to which they have been appointed. For all filter categories and services, the Supplier must themselves comply, and help Buyers comply, with any specific Standards the</w:t>
      </w:r>
      <w:r>
        <w:rPr>
          <w:rFonts w:ascii="Arial" w:eastAsia="Arial" w:hAnsi="Arial" w:cs="Arial"/>
        </w:rPr>
        <w:t xml:space="preserve"> Buyer sets out at the Order stage, those that are required by law and any other relevant industry Standards including, but not limited to, RICS professional Standards. </w:t>
      </w:r>
    </w:p>
    <w:p w:rsidR="007C14F7" w:rsidRDefault="000A69B2">
      <w:pPr>
        <w:numPr>
          <w:ilvl w:val="1"/>
          <w:numId w:val="13"/>
        </w:numPr>
        <w:spacing w:after="120"/>
        <w:rPr>
          <w:rFonts w:ascii="Arial" w:eastAsia="Arial" w:hAnsi="Arial" w:cs="Arial"/>
        </w:rPr>
      </w:pPr>
      <w:r>
        <w:rPr>
          <w:rFonts w:ascii="Arial" w:eastAsia="Arial" w:hAnsi="Arial" w:cs="Arial"/>
        </w:rPr>
        <w:t>The Supplier shall provide the Buyer with expert and technical advice and explore impr</w:t>
      </w:r>
      <w:r>
        <w:rPr>
          <w:rFonts w:ascii="Arial" w:eastAsia="Arial" w:hAnsi="Arial" w:cs="Arial"/>
        </w:rPr>
        <w:t xml:space="preserve">ovements that maximise efficiency and performance across all services. </w:t>
      </w:r>
    </w:p>
    <w:p w:rsidR="007C14F7" w:rsidRDefault="000A69B2">
      <w:pPr>
        <w:numPr>
          <w:ilvl w:val="1"/>
          <w:numId w:val="13"/>
        </w:numPr>
        <w:spacing w:after="120"/>
        <w:rPr>
          <w:rFonts w:ascii="Arial" w:eastAsia="Arial" w:hAnsi="Arial" w:cs="Arial"/>
        </w:rPr>
      </w:pPr>
      <w:r>
        <w:rPr>
          <w:rFonts w:ascii="Arial" w:eastAsia="Arial" w:hAnsi="Arial" w:cs="Arial"/>
        </w:rPr>
        <w:t xml:space="preserve">The Supplier shall provide all services in a safe and efficient way as determined by law and the required industry Standards and those set out by the Buyer at Order stage.  </w:t>
      </w:r>
    </w:p>
    <w:p w:rsidR="007C14F7" w:rsidRDefault="000A69B2">
      <w:pPr>
        <w:numPr>
          <w:ilvl w:val="1"/>
          <w:numId w:val="13"/>
        </w:numPr>
        <w:spacing w:after="0"/>
        <w:rPr>
          <w:rFonts w:ascii="Arial" w:eastAsia="Arial" w:hAnsi="Arial" w:cs="Arial"/>
        </w:rPr>
      </w:pPr>
      <w:r>
        <w:rPr>
          <w:rFonts w:ascii="Arial" w:eastAsia="Arial" w:hAnsi="Arial" w:cs="Arial"/>
        </w:rPr>
        <w:t xml:space="preserve">These are </w:t>
      </w:r>
      <w:r>
        <w:rPr>
          <w:rFonts w:ascii="Arial" w:eastAsia="Arial" w:hAnsi="Arial" w:cs="Arial"/>
        </w:rPr>
        <w:t>the Filter categories available on the DPS:</w:t>
      </w:r>
    </w:p>
    <w:p w:rsidR="007C14F7" w:rsidRDefault="007C14F7">
      <w:pPr>
        <w:spacing w:after="0"/>
        <w:rPr>
          <w:rFonts w:ascii="Arial" w:eastAsia="Arial" w:hAnsi="Arial" w:cs="Arial"/>
        </w:rPr>
      </w:pPr>
    </w:p>
    <w:p w:rsidR="007C14F7" w:rsidRDefault="000A69B2">
      <w:pPr>
        <w:numPr>
          <w:ilvl w:val="0"/>
          <w:numId w:val="3"/>
        </w:numPr>
        <w:spacing w:after="0"/>
        <w:ind w:left="1842" w:hanging="425"/>
        <w:rPr>
          <w:rFonts w:ascii="Arial" w:eastAsia="Arial" w:hAnsi="Arial" w:cs="Arial"/>
        </w:rPr>
      </w:pPr>
      <w:r>
        <w:rPr>
          <w:rFonts w:ascii="Arial" w:eastAsia="Arial" w:hAnsi="Arial" w:cs="Arial"/>
        </w:rPr>
        <w:t>Service Type</w:t>
      </w:r>
    </w:p>
    <w:p w:rsidR="007C14F7" w:rsidRDefault="000A69B2">
      <w:pPr>
        <w:numPr>
          <w:ilvl w:val="3"/>
          <w:numId w:val="3"/>
        </w:numPr>
        <w:spacing w:after="0"/>
        <w:ind w:left="2834" w:hanging="425"/>
        <w:rPr>
          <w:rFonts w:ascii="Arial" w:eastAsia="Arial" w:hAnsi="Arial" w:cs="Arial"/>
        </w:rPr>
      </w:pPr>
      <w:r>
        <w:rPr>
          <w:rFonts w:ascii="Arial" w:eastAsia="Arial" w:hAnsi="Arial" w:cs="Arial"/>
        </w:rPr>
        <w:t>Planned Maintenance &amp; Repair</w:t>
      </w:r>
    </w:p>
    <w:p w:rsidR="007C14F7" w:rsidRDefault="000A69B2">
      <w:pPr>
        <w:numPr>
          <w:ilvl w:val="3"/>
          <w:numId w:val="3"/>
        </w:numPr>
        <w:spacing w:after="0"/>
        <w:ind w:left="2834" w:hanging="425"/>
        <w:rPr>
          <w:rFonts w:ascii="Arial" w:eastAsia="Arial" w:hAnsi="Arial" w:cs="Arial"/>
        </w:rPr>
      </w:pPr>
      <w:r>
        <w:rPr>
          <w:rFonts w:ascii="Arial" w:eastAsia="Arial" w:hAnsi="Arial" w:cs="Arial"/>
        </w:rPr>
        <w:t>Reactive/Responsive Maintenance &amp; Repair - Routine</w:t>
      </w:r>
    </w:p>
    <w:p w:rsidR="007C14F7" w:rsidRDefault="000A69B2">
      <w:pPr>
        <w:numPr>
          <w:ilvl w:val="3"/>
          <w:numId w:val="3"/>
        </w:numPr>
        <w:spacing w:after="0"/>
        <w:ind w:left="2834" w:hanging="425"/>
        <w:rPr>
          <w:rFonts w:ascii="Arial" w:eastAsia="Arial" w:hAnsi="Arial" w:cs="Arial"/>
        </w:rPr>
      </w:pPr>
      <w:r>
        <w:rPr>
          <w:rFonts w:ascii="Arial" w:eastAsia="Arial" w:hAnsi="Arial" w:cs="Arial"/>
        </w:rPr>
        <w:t>Reactive/Responsive Maintenance &amp; Repair - Emergency</w:t>
      </w:r>
    </w:p>
    <w:p w:rsidR="007C14F7" w:rsidRDefault="000A69B2">
      <w:pPr>
        <w:numPr>
          <w:ilvl w:val="3"/>
          <w:numId w:val="3"/>
        </w:numPr>
        <w:spacing w:after="0"/>
        <w:ind w:left="2834" w:hanging="425"/>
        <w:rPr>
          <w:rFonts w:ascii="Arial" w:eastAsia="Arial" w:hAnsi="Arial" w:cs="Arial"/>
        </w:rPr>
      </w:pPr>
      <w:r>
        <w:rPr>
          <w:rFonts w:ascii="Arial" w:eastAsia="Arial" w:hAnsi="Arial" w:cs="Arial"/>
        </w:rPr>
        <w:t>Void/Vacant Management &amp; Repair</w:t>
      </w:r>
    </w:p>
    <w:p w:rsidR="007C14F7" w:rsidRDefault="000A69B2">
      <w:pPr>
        <w:numPr>
          <w:ilvl w:val="3"/>
          <w:numId w:val="3"/>
        </w:numPr>
        <w:spacing w:after="0"/>
        <w:ind w:left="2834" w:hanging="425"/>
        <w:rPr>
          <w:rFonts w:ascii="Arial" w:eastAsia="Arial" w:hAnsi="Arial" w:cs="Arial"/>
        </w:rPr>
      </w:pPr>
      <w:r>
        <w:rPr>
          <w:rFonts w:ascii="Arial" w:eastAsia="Arial" w:hAnsi="Arial" w:cs="Arial"/>
        </w:rPr>
        <w:t>Compliance</w:t>
      </w:r>
    </w:p>
    <w:p w:rsidR="007C14F7" w:rsidRDefault="000A69B2">
      <w:pPr>
        <w:numPr>
          <w:ilvl w:val="3"/>
          <w:numId w:val="3"/>
        </w:numPr>
        <w:spacing w:after="0"/>
        <w:ind w:left="2834" w:hanging="425"/>
        <w:rPr>
          <w:rFonts w:ascii="Arial" w:eastAsia="Arial" w:hAnsi="Arial" w:cs="Arial"/>
        </w:rPr>
      </w:pPr>
      <w:r>
        <w:rPr>
          <w:rFonts w:ascii="Arial" w:eastAsia="Arial" w:hAnsi="Arial" w:cs="Arial"/>
        </w:rPr>
        <w:t>Whole Home Retrofit</w:t>
      </w:r>
    </w:p>
    <w:p w:rsidR="007C14F7" w:rsidRDefault="000A69B2">
      <w:pPr>
        <w:numPr>
          <w:ilvl w:val="3"/>
          <w:numId w:val="3"/>
        </w:numPr>
        <w:spacing w:after="0"/>
        <w:ind w:left="2834" w:hanging="425"/>
        <w:rPr>
          <w:rFonts w:ascii="Arial" w:eastAsia="Arial" w:hAnsi="Arial" w:cs="Arial"/>
        </w:rPr>
      </w:pPr>
      <w:r>
        <w:rPr>
          <w:rFonts w:ascii="Arial" w:eastAsia="Arial" w:hAnsi="Arial" w:cs="Arial"/>
        </w:rPr>
        <w:t>Housing Portfolio Management</w:t>
      </w:r>
    </w:p>
    <w:p w:rsidR="007C14F7" w:rsidRDefault="007C14F7">
      <w:pPr>
        <w:spacing w:after="0"/>
        <w:rPr>
          <w:rFonts w:ascii="Arial" w:eastAsia="Arial" w:hAnsi="Arial" w:cs="Arial"/>
        </w:rPr>
      </w:pPr>
    </w:p>
    <w:p w:rsidR="007C14F7" w:rsidRDefault="000A69B2">
      <w:pPr>
        <w:numPr>
          <w:ilvl w:val="0"/>
          <w:numId w:val="3"/>
        </w:numPr>
        <w:spacing w:after="0"/>
        <w:ind w:left="1842" w:hanging="425"/>
        <w:rPr>
          <w:rFonts w:ascii="Arial" w:eastAsia="Arial" w:hAnsi="Arial" w:cs="Arial"/>
        </w:rPr>
      </w:pPr>
      <w:r>
        <w:rPr>
          <w:rFonts w:ascii="Arial" w:eastAsia="Arial" w:hAnsi="Arial" w:cs="Arial"/>
        </w:rPr>
        <w:t>Region</w:t>
      </w:r>
    </w:p>
    <w:p w:rsidR="007C14F7" w:rsidRDefault="000A69B2">
      <w:pPr>
        <w:numPr>
          <w:ilvl w:val="3"/>
          <w:numId w:val="3"/>
        </w:numPr>
        <w:spacing w:after="0"/>
        <w:ind w:left="2834" w:hanging="425"/>
        <w:rPr>
          <w:rFonts w:ascii="Arial" w:eastAsia="Arial" w:hAnsi="Arial" w:cs="Arial"/>
        </w:rPr>
      </w:pPr>
      <w:r>
        <w:rPr>
          <w:rFonts w:ascii="Arial" w:eastAsia="Arial" w:hAnsi="Arial" w:cs="Arial"/>
        </w:rPr>
        <w:t>Split by NUTS2 regions</w:t>
      </w:r>
    </w:p>
    <w:p w:rsidR="007C14F7" w:rsidRDefault="007C14F7">
      <w:pPr>
        <w:spacing w:after="0"/>
        <w:rPr>
          <w:rFonts w:ascii="Arial" w:eastAsia="Arial" w:hAnsi="Arial" w:cs="Arial"/>
        </w:rPr>
      </w:pPr>
    </w:p>
    <w:p w:rsidR="007C14F7" w:rsidRDefault="000A69B2">
      <w:pPr>
        <w:numPr>
          <w:ilvl w:val="0"/>
          <w:numId w:val="3"/>
        </w:numPr>
        <w:spacing w:after="0"/>
        <w:ind w:left="1842" w:hanging="425"/>
        <w:rPr>
          <w:rFonts w:ascii="Arial" w:eastAsia="Arial" w:hAnsi="Arial" w:cs="Arial"/>
        </w:rPr>
      </w:pPr>
      <w:r>
        <w:rPr>
          <w:rFonts w:ascii="Arial" w:eastAsia="Arial" w:hAnsi="Arial" w:cs="Arial"/>
        </w:rPr>
        <w:t>Value Range</w:t>
      </w:r>
    </w:p>
    <w:p w:rsidR="007C14F7" w:rsidRDefault="000A69B2">
      <w:pPr>
        <w:numPr>
          <w:ilvl w:val="3"/>
          <w:numId w:val="3"/>
        </w:numPr>
        <w:spacing w:after="0"/>
        <w:ind w:left="2834" w:hanging="425"/>
        <w:rPr>
          <w:rFonts w:ascii="Arial" w:eastAsia="Arial" w:hAnsi="Arial" w:cs="Arial"/>
        </w:rPr>
      </w:pPr>
      <w:r>
        <w:rPr>
          <w:rFonts w:ascii="Arial" w:eastAsia="Arial" w:hAnsi="Arial" w:cs="Arial"/>
        </w:rPr>
        <w:t>&lt;£10,000</w:t>
      </w:r>
    </w:p>
    <w:p w:rsidR="007C14F7" w:rsidRDefault="000A69B2">
      <w:pPr>
        <w:numPr>
          <w:ilvl w:val="3"/>
          <w:numId w:val="3"/>
        </w:numPr>
        <w:spacing w:after="0"/>
        <w:ind w:left="2834" w:hanging="425"/>
        <w:rPr>
          <w:rFonts w:ascii="Arial" w:eastAsia="Arial" w:hAnsi="Arial" w:cs="Arial"/>
        </w:rPr>
      </w:pPr>
      <w:r>
        <w:rPr>
          <w:rFonts w:ascii="Arial" w:eastAsia="Arial" w:hAnsi="Arial" w:cs="Arial"/>
        </w:rPr>
        <w:t>£10,001 - £19,999</w:t>
      </w:r>
    </w:p>
    <w:p w:rsidR="007C14F7" w:rsidRDefault="000A69B2">
      <w:pPr>
        <w:numPr>
          <w:ilvl w:val="3"/>
          <w:numId w:val="3"/>
        </w:numPr>
        <w:spacing w:after="0"/>
        <w:ind w:left="2834" w:hanging="425"/>
        <w:rPr>
          <w:rFonts w:ascii="Arial" w:eastAsia="Arial" w:hAnsi="Arial" w:cs="Arial"/>
        </w:rPr>
      </w:pPr>
      <w:r>
        <w:rPr>
          <w:rFonts w:ascii="Arial" w:eastAsia="Arial" w:hAnsi="Arial" w:cs="Arial"/>
        </w:rPr>
        <w:t>£20,000 - £49,999</w:t>
      </w:r>
    </w:p>
    <w:p w:rsidR="007C14F7" w:rsidRDefault="000A69B2">
      <w:pPr>
        <w:numPr>
          <w:ilvl w:val="3"/>
          <w:numId w:val="3"/>
        </w:numPr>
        <w:spacing w:after="0"/>
        <w:ind w:left="2834" w:hanging="425"/>
        <w:rPr>
          <w:rFonts w:ascii="Arial" w:eastAsia="Arial" w:hAnsi="Arial" w:cs="Arial"/>
        </w:rPr>
      </w:pPr>
      <w:r>
        <w:rPr>
          <w:rFonts w:ascii="Arial" w:eastAsia="Arial" w:hAnsi="Arial" w:cs="Arial"/>
        </w:rPr>
        <w:t>£50,000 - £99,999</w:t>
      </w:r>
    </w:p>
    <w:p w:rsidR="007C14F7" w:rsidRDefault="000A69B2">
      <w:pPr>
        <w:numPr>
          <w:ilvl w:val="3"/>
          <w:numId w:val="3"/>
        </w:numPr>
        <w:spacing w:after="0"/>
        <w:ind w:left="2834" w:hanging="425"/>
        <w:rPr>
          <w:rFonts w:ascii="Arial" w:eastAsia="Arial" w:hAnsi="Arial" w:cs="Arial"/>
        </w:rPr>
      </w:pPr>
      <w:r>
        <w:rPr>
          <w:rFonts w:ascii="Arial" w:eastAsia="Arial" w:hAnsi="Arial" w:cs="Arial"/>
        </w:rPr>
        <w:t>£100,000 - £249,999</w:t>
      </w:r>
    </w:p>
    <w:p w:rsidR="007C14F7" w:rsidRDefault="000A69B2">
      <w:pPr>
        <w:numPr>
          <w:ilvl w:val="3"/>
          <w:numId w:val="3"/>
        </w:numPr>
        <w:spacing w:after="0"/>
        <w:ind w:left="2834" w:hanging="425"/>
        <w:rPr>
          <w:rFonts w:ascii="Arial" w:eastAsia="Arial" w:hAnsi="Arial" w:cs="Arial"/>
        </w:rPr>
      </w:pPr>
      <w:r>
        <w:rPr>
          <w:rFonts w:ascii="Arial" w:eastAsia="Arial" w:hAnsi="Arial" w:cs="Arial"/>
        </w:rPr>
        <w:t>£250,000 - £499,999</w:t>
      </w:r>
    </w:p>
    <w:p w:rsidR="007C14F7" w:rsidRDefault="000A69B2">
      <w:pPr>
        <w:numPr>
          <w:ilvl w:val="3"/>
          <w:numId w:val="3"/>
        </w:numPr>
        <w:spacing w:after="0"/>
        <w:ind w:left="2834" w:hanging="425"/>
        <w:rPr>
          <w:rFonts w:ascii="Arial" w:eastAsia="Arial" w:hAnsi="Arial" w:cs="Arial"/>
        </w:rPr>
      </w:pPr>
      <w:r>
        <w:rPr>
          <w:rFonts w:ascii="Arial" w:eastAsia="Arial" w:hAnsi="Arial" w:cs="Arial"/>
        </w:rPr>
        <w:t>£500,000 - £999,999</w:t>
      </w:r>
    </w:p>
    <w:p w:rsidR="007C14F7" w:rsidRDefault="000A69B2">
      <w:pPr>
        <w:numPr>
          <w:ilvl w:val="3"/>
          <w:numId w:val="3"/>
        </w:numPr>
        <w:spacing w:after="0"/>
        <w:ind w:left="2834" w:hanging="425"/>
        <w:rPr>
          <w:rFonts w:ascii="Arial" w:eastAsia="Arial" w:hAnsi="Arial" w:cs="Arial"/>
        </w:rPr>
      </w:pPr>
      <w:r>
        <w:rPr>
          <w:rFonts w:ascii="Arial" w:eastAsia="Arial" w:hAnsi="Arial" w:cs="Arial"/>
        </w:rPr>
        <w:t>£1,000,000 - £4,999,999</w:t>
      </w:r>
    </w:p>
    <w:p w:rsidR="007C14F7" w:rsidRDefault="000A69B2">
      <w:pPr>
        <w:numPr>
          <w:ilvl w:val="3"/>
          <w:numId w:val="3"/>
        </w:numPr>
        <w:spacing w:after="0"/>
        <w:ind w:left="2834" w:hanging="425"/>
        <w:rPr>
          <w:rFonts w:ascii="Arial" w:eastAsia="Arial" w:hAnsi="Arial" w:cs="Arial"/>
        </w:rPr>
      </w:pPr>
      <w:r>
        <w:rPr>
          <w:rFonts w:ascii="Arial" w:eastAsia="Arial" w:hAnsi="Arial" w:cs="Arial"/>
        </w:rPr>
        <w:t>£5,000,000 - £9,999,999</w:t>
      </w:r>
    </w:p>
    <w:p w:rsidR="007C14F7" w:rsidRDefault="000A69B2">
      <w:pPr>
        <w:numPr>
          <w:ilvl w:val="3"/>
          <w:numId w:val="3"/>
        </w:numPr>
        <w:spacing w:after="0"/>
        <w:ind w:left="2834" w:hanging="425"/>
        <w:rPr>
          <w:rFonts w:ascii="Arial" w:eastAsia="Arial" w:hAnsi="Arial" w:cs="Arial"/>
        </w:rPr>
      </w:pPr>
      <w:r>
        <w:rPr>
          <w:rFonts w:ascii="Arial" w:eastAsia="Arial" w:hAnsi="Arial" w:cs="Arial"/>
        </w:rPr>
        <w:t xml:space="preserve">£10,000,000 </w:t>
      </w:r>
      <w:r>
        <w:rPr>
          <w:rFonts w:ascii="Arial" w:eastAsia="Arial" w:hAnsi="Arial" w:cs="Arial"/>
        </w:rPr>
        <w:t>- £19,999,999</w:t>
      </w:r>
    </w:p>
    <w:p w:rsidR="007C14F7" w:rsidRDefault="000A69B2">
      <w:pPr>
        <w:numPr>
          <w:ilvl w:val="3"/>
          <w:numId w:val="3"/>
        </w:numPr>
        <w:spacing w:after="0"/>
        <w:ind w:left="2834" w:hanging="425"/>
        <w:rPr>
          <w:rFonts w:ascii="Arial" w:eastAsia="Arial" w:hAnsi="Arial" w:cs="Arial"/>
        </w:rPr>
      </w:pPr>
      <w:r>
        <w:rPr>
          <w:rFonts w:ascii="Arial" w:eastAsia="Arial" w:hAnsi="Arial" w:cs="Arial"/>
        </w:rPr>
        <w:t>&gt;£20,000,000</w:t>
      </w:r>
    </w:p>
    <w:p w:rsidR="007C14F7" w:rsidRDefault="007C14F7">
      <w:pPr>
        <w:spacing w:after="0"/>
        <w:rPr>
          <w:rFonts w:ascii="Arial" w:eastAsia="Arial" w:hAnsi="Arial" w:cs="Arial"/>
        </w:rPr>
      </w:pPr>
    </w:p>
    <w:p w:rsidR="007C14F7" w:rsidRDefault="000A69B2">
      <w:pPr>
        <w:pStyle w:val="Heading2"/>
        <w:numPr>
          <w:ilvl w:val="0"/>
          <w:numId w:val="13"/>
        </w:numPr>
        <w:spacing w:before="40" w:after="0"/>
        <w:ind w:hanging="360"/>
        <w:rPr>
          <w:rFonts w:ascii="Arial" w:eastAsia="Arial" w:hAnsi="Arial" w:cs="Arial"/>
        </w:rPr>
      </w:pPr>
      <w:bookmarkStart w:id="10" w:name="_heading=h.2s8eyo1" w:colFirst="0" w:colLast="0"/>
      <w:bookmarkEnd w:id="10"/>
      <w:r>
        <w:rPr>
          <w:rFonts w:ascii="Arial" w:eastAsia="Arial" w:hAnsi="Arial" w:cs="Arial"/>
          <w:sz w:val="22"/>
          <w:szCs w:val="22"/>
        </w:rPr>
        <w:lastRenderedPageBreak/>
        <w:t>Service Requirements and Obligations</w:t>
      </w:r>
    </w:p>
    <w:p w:rsidR="007C14F7" w:rsidRDefault="007C14F7">
      <w:pPr>
        <w:spacing w:after="0"/>
        <w:rPr>
          <w:rFonts w:ascii="Arial" w:eastAsia="Arial" w:hAnsi="Arial" w:cs="Arial"/>
        </w:rPr>
      </w:pPr>
    </w:p>
    <w:p w:rsidR="007C14F7" w:rsidRDefault="000A69B2">
      <w:pPr>
        <w:numPr>
          <w:ilvl w:val="1"/>
          <w:numId w:val="13"/>
        </w:numPr>
        <w:spacing w:after="120"/>
        <w:rPr>
          <w:rFonts w:ascii="Arial" w:eastAsia="Arial" w:hAnsi="Arial" w:cs="Arial"/>
        </w:rPr>
      </w:pPr>
      <w:r>
        <w:rPr>
          <w:rFonts w:ascii="Arial" w:eastAsia="Arial" w:hAnsi="Arial" w:cs="Arial"/>
        </w:rPr>
        <w:t>The Supplier shall provide suitably qualified personnel with a range of experience in accordance with the professional grade definitions as set out by the Buyer at Order stage, applicable industry Standards and those required by law.</w:t>
      </w:r>
    </w:p>
    <w:p w:rsidR="007C14F7" w:rsidRDefault="000A69B2">
      <w:pPr>
        <w:numPr>
          <w:ilvl w:val="1"/>
          <w:numId w:val="13"/>
        </w:numPr>
        <w:spacing w:after="120"/>
        <w:rPr>
          <w:rFonts w:ascii="Arial" w:eastAsia="Arial" w:hAnsi="Arial" w:cs="Arial"/>
        </w:rPr>
      </w:pPr>
      <w:r>
        <w:rPr>
          <w:rFonts w:ascii="Arial" w:eastAsia="Arial" w:hAnsi="Arial" w:cs="Arial"/>
        </w:rPr>
        <w:t xml:space="preserve">The services provided </w:t>
      </w:r>
      <w:r>
        <w:rPr>
          <w:rFonts w:ascii="Arial" w:eastAsia="Arial" w:hAnsi="Arial" w:cs="Arial"/>
        </w:rPr>
        <w:t>by the Supplier will support the Buyer in the delivery of a wide range of maintenance and repair services for both void and tenanted residential properties.</w:t>
      </w:r>
    </w:p>
    <w:p w:rsidR="007C14F7" w:rsidRDefault="000A69B2">
      <w:pPr>
        <w:numPr>
          <w:ilvl w:val="1"/>
          <w:numId w:val="13"/>
        </w:numPr>
        <w:spacing w:after="0"/>
        <w:rPr>
          <w:rFonts w:ascii="Arial" w:eastAsia="Arial" w:hAnsi="Arial" w:cs="Arial"/>
        </w:rPr>
      </w:pPr>
      <w:r>
        <w:rPr>
          <w:rFonts w:ascii="Arial" w:eastAsia="Arial" w:hAnsi="Arial" w:cs="Arial"/>
        </w:rPr>
        <w:t>The scope required for each Contract will be specified at Order stage by the Buyer. An example of service types that can be accessed through the CCS Housing Maintenance and Repair DPS are listed below. Please note this is not an exhaustive list. For all se</w:t>
      </w:r>
      <w:r>
        <w:rPr>
          <w:rFonts w:ascii="Arial" w:eastAsia="Arial" w:hAnsi="Arial" w:cs="Arial"/>
        </w:rPr>
        <w:t>rvices they could include (where relevant), but are not limited to, installation, repair, testing, maintenance and certification of that particular service area.</w:t>
      </w:r>
    </w:p>
    <w:p w:rsidR="007C14F7" w:rsidRDefault="007C14F7">
      <w:pPr>
        <w:spacing w:after="0"/>
        <w:rPr>
          <w:rFonts w:ascii="Arial" w:eastAsia="Arial" w:hAnsi="Arial" w:cs="Arial"/>
        </w:rPr>
      </w:pP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Electrical Services including but not limited to: Installation, Testing &amp; Fault Finding, Cert</w:t>
      </w:r>
      <w:r>
        <w:rPr>
          <w:rFonts w:ascii="Arial" w:eastAsia="Arial" w:hAnsi="Arial" w:cs="Arial"/>
        </w:rPr>
        <w:t>ification and Maintenance/Repair</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Gas Services incl. Heating</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Insulation</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UPVC Windows &amp; Doors including but not limited to installation &amp; repair and composite doors</w:t>
      </w:r>
    </w:p>
    <w:p w:rsidR="00C169AE" w:rsidRDefault="000A69B2" w:rsidP="00C169AE">
      <w:pPr>
        <w:widowControl w:val="0"/>
        <w:numPr>
          <w:ilvl w:val="0"/>
          <w:numId w:val="17"/>
        </w:numPr>
        <w:spacing w:after="0"/>
        <w:ind w:left="1842" w:hanging="425"/>
        <w:rPr>
          <w:rFonts w:ascii="Arial" w:eastAsia="Arial" w:hAnsi="Arial" w:cs="Arial"/>
        </w:rPr>
      </w:pPr>
      <w:r>
        <w:rPr>
          <w:rFonts w:ascii="Arial" w:eastAsia="Arial" w:hAnsi="Arial" w:cs="Arial"/>
        </w:rPr>
        <w:t>Garage Doors</w:t>
      </w:r>
    </w:p>
    <w:p w:rsidR="00C169AE" w:rsidRPr="00C169AE" w:rsidRDefault="00C169AE" w:rsidP="00C169AE">
      <w:pPr>
        <w:widowControl w:val="0"/>
        <w:numPr>
          <w:ilvl w:val="0"/>
          <w:numId w:val="17"/>
        </w:numPr>
        <w:spacing w:after="0"/>
        <w:ind w:left="1842" w:hanging="425"/>
        <w:rPr>
          <w:rFonts w:ascii="Arial" w:eastAsia="Arial" w:hAnsi="Arial" w:cs="Arial"/>
        </w:rPr>
      </w:pPr>
      <w:r w:rsidRPr="00C169AE">
        <w:rPr>
          <w:rFonts w:ascii="Arial" w:eastAsia="Arial" w:hAnsi="Arial" w:cs="Arial"/>
        </w:rPr>
        <w:t>External Wall System (EWS)/Cladding Remediation Services</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Landscaping &amp; Gardening</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Groundworks (including paving, paths, tarmac, concrete)</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Flooring including installation &amp; repair</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Chimney Sweeping</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Ironmongery</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Guttering</w:t>
      </w:r>
    </w:p>
    <w:p w:rsidR="007C14F7" w:rsidRDefault="000A69B2">
      <w:pPr>
        <w:widowControl w:val="0"/>
        <w:numPr>
          <w:ilvl w:val="0"/>
          <w:numId w:val="17"/>
        </w:numPr>
        <w:spacing w:after="0"/>
        <w:ind w:left="1842" w:hanging="425"/>
        <w:rPr>
          <w:rFonts w:ascii="Arial" w:eastAsia="Arial" w:hAnsi="Arial" w:cs="Arial"/>
        </w:rPr>
      </w:pPr>
      <w:proofErr w:type="spellStart"/>
      <w:r>
        <w:rPr>
          <w:rFonts w:ascii="Arial" w:eastAsia="Arial" w:hAnsi="Arial" w:cs="Arial"/>
        </w:rPr>
        <w:t>Fascias</w:t>
      </w:r>
      <w:proofErr w:type="spellEnd"/>
      <w:r>
        <w:rPr>
          <w:rFonts w:ascii="Arial" w:eastAsia="Arial" w:hAnsi="Arial" w:cs="Arial"/>
        </w:rPr>
        <w:t xml:space="preserve"> &amp; Soffits</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Damp Services - Surveys &amp; Repairs</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Roof Repair</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Fencing &amp; Gates</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Plumbing</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Drainage - Clearing/Cleaning</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Drainage - Repair</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Locksmiths</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 xml:space="preserve">Finishing Works (Plastering, </w:t>
      </w:r>
      <w:r>
        <w:rPr>
          <w:rFonts w:ascii="Arial" w:eastAsia="Arial" w:hAnsi="Arial" w:cs="Arial"/>
        </w:rPr>
        <w:t>Rendering)</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Painting &amp; Decorating</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Lift Maintenance</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Ventilation &amp; Air Conditioning</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Refrigeration</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Security – Access, Monitoring and Intruder Systems</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Brickwork &amp; Masonry</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lastRenderedPageBreak/>
        <w:t>Joinery/Carpentry</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Adaptations &amp; Disabled Access Equipment</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Fire Detection, Prevention &amp; Firefighting</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General Refurbishments</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General Building Works</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TV/Comms Installation &amp; Repair</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Kitchen Installs</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Bathroom Installs</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Asbestos Surveys &amp; Management</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Water Hygiene &amp; Legionella Surveys</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Radon Management</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Condition Surveys</w:t>
      </w:r>
    </w:p>
    <w:p w:rsidR="007C14F7" w:rsidRDefault="000A69B2">
      <w:pPr>
        <w:widowControl w:val="0"/>
        <w:numPr>
          <w:ilvl w:val="0"/>
          <w:numId w:val="17"/>
        </w:numPr>
        <w:spacing w:after="0"/>
        <w:ind w:left="1842" w:hanging="425"/>
        <w:rPr>
          <w:rFonts w:ascii="Arial" w:eastAsia="Arial" w:hAnsi="Arial" w:cs="Arial"/>
        </w:rPr>
      </w:pPr>
      <w:r>
        <w:rPr>
          <w:rFonts w:ascii="Arial" w:eastAsia="Arial" w:hAnsi="Arial" w:cs="Arial"/>
        </w:rPr>
        <w:t>Pe</w:t>
      </w:r>
      <w:r>
        <w:rPr>
          <w:rFonts w:ascii="Arial" w:eastAsia="Arial" w:hAnsi="Arial" w:cs="Arial"/>
        </w:rPr>
        <w:t>st Control</w:t>
      </w:r>
    </w:p>
    <w:p w:rsidR="007C14F7" w:rsidRDefault="000A69B2">
      <w:pPr>
        <w:widowControl w:val="0"/>
        <w:numPr>
          <w:ilvl w:val="0"/>
          <w:numId w:val="17"/>
        </w:numPr>
        <w:spacing w:after="0"/>
        <w:ind w:left="1842" w:hanging="425"/>
      </w:pPr>
      <w:r>
        <w:rPr>
          <w:rFonts w:ascii="Arial" w:eastAsia="Arial" w:hAnsi="Arial" w:cs="Arial"/>
        </w:rPr>
        <w:t>Compliance services including the likes of fire safety, asbestos surveys &amp; management &amp; water hygiene services</w:t>
      </w:r>
    </w:p>
    <w:p w:rsidR="007C14F7" w:rsidRDefault="000A69B2">
      <w:pPr>
        <w:widowControl w:val="0"/>
        <w:numPr>
          <w:ilvl w:val="0"/>
          <w:numId w:val="17"/>
        </w:numPr>
        <w:spacing w:after="0"/>
        <w:ind w:left="1842" w:hanging="425"/>
      </w:pPr>
      <w:r>
        <w:rPr>
          <w:rFonts w:ascii="Arial" w:eastAsia="Arial" w:hAnsi="Arial" w:cs="Arial"/>
        </w:rPr>
        <w:t>Retrofit Services</w:t>
      </w:r>
    </w:p>
    <w:p w:rsidR="007C14F7" w:rsidRDefault="000A69B2">
      <w:pPr>
        <w:widowControl w:val="0"/>
        <w:numPr>
          <w:ilvl w:val="0"/>
          <w:numId w:val="17"/>
        </w:numPr>
        <w:spacing w:after="0"/>
        <w:ind w:left="1842" w:hanging="425"/>
      </w:pPr>
      <w:r>
        <w:rPr>
          <w:rFonts w:ascii="Arial" w:eastAsia="Arial" w:hAnsi="Arial" w:cs="Arial"/>
        </w:rPr>
        <w:t>Housing Portfolio Management Services</w:t>
      </w:r>
    </w:p>
    <w:p w:rsidR="007C14F7" w:rsidRDefault="007C14F7">
      <w:pPr>
        <w:spacing w:after="0"/>
        <w:ind w:left="1275"/>
        <w:rPr>
          <w:rFonts w:ascii="Arial" w:eastAsia="Arial" w:hAnsi="Arial" w:cs="Arial"/>
        </w:rPr>
      </w:pPr>
    </w:p>
    <w:p w:rsidR="007C14F7" w:rsidRDefault="000A69B2">
      <w:pPr>
        <w:numPr>
          <w:ilvl w:val="1"/>
          <w:numId w:val="13"/>
        </w:numPr>
        <w:spacing w:after="0"/>
        <w:rPr>
          <w:rFonts w:ascii="Arial" w:eastAsia="Arial" w:hAnsi="Arial" w:cs="Arial"/>
          <w:b/>
        </w:rPr>
      </w:pPr>
      <w:r>
        <w:rPr>
          <w:rFonts w:ascii="Arial" w:eastAsia="Arial" w:hAnsi="Arial" w:cs="Arial"/>
          <w:b/>
        </w:rPr>
        <w:t>Whole Home Retrofit Services</w:t>
      </w:r>
    </w:p>
    <w:p w:rsidR="007C14F7" w:rsidRDefault="007C14F7">
      <w:pPr>
        <w:spacing w:after="0"/>
        <w:rPr>
          <w:rFonts w:ascii="Arial" w:eastAsia="Arial" w:hAnsi="Arial" w:cs="Arial"/>
          <w:b/>
        </w:rPr>
      </w:pPr>
    </w:p>
    <w:p w:rsidR="007C14F7" w:rsidRDefault="000A69B2">
      <w:pPr>
        <w:numPr>
          <w:ilvl w:val="2"/>
          <w:numId w:val="13"/>
        </w:numPr>
        <w:spacing w:after="120"/>
        <w:ind w:left="2125" w:hanging="708"/>
        <w:rPr>
          <w:rFonts w:ascii="Arial" w:eastAsia="Arial" w:hAnsi="Arial" w:cs="Arial"/>
        </w:rPr>
      </w:pPr>
      <w:r>
        <w:rPr>
          <w:rFonts w:ascii="Arial" w:eastAsia="Arial" w:hAnsi="Arial" w:cs="Arial"/>
        </w:rPr>
        <w:t xml:space="preserve">This service delivers Whole House Retrofit services in line with PAS 2030/2035 Standards. All suppliers must hold a valid PAS 2030 certification, be a member of a </w:t>
      </w:r>
      <w:proofErr w:type="spellStart"/>
      <w:r>
        <w:rPr>
          <w:rFonts w:ascii="Arial" w:eastAsia="Arial" w:hAnsi="Arial" w:cs="Arial"/>
        </w:rPr>
        <w:t>TrustMark</w:t>
      </w:r>
      <w:proofErr w:type="spellEnd"/>
      <w:r>
        <w:rPr>
          <w:rFonts w:ascii="Arial" w:eastAsia="Arial" w:hAnsi="Arial" w:cs="Arial"/>
        </w:rPr>
        <w:t xml:space="preserve"> approved Retrofit Coordinator Scheme and be capable of delivering end to end whole </w:t>
      </w:r>
      <w:r>
        <w:rPr>
          <w:rFonts w:ascii="Arial" w:eastAsia="Arial" w:hAnsi="Arial" w:cs="Arial"/>
        </w:rPr>
        <w:t>dwelling retrofit services in line with PAS 2030/2035 Standards. This includes, but is not limited to, Whole Dwelling Assessments, Design, Installation, Testing, Commissioning and Certification. Exact requirements will be specified by the Buyer at Order st</w:t>
      </w:r>
      <w:r>
        <w:rPr>
          <w:rFonts w:ascii="Arial" w:eastAsia="Arial" w:hAnsi="Arial" w:cs="Arial"/>
        </w:rPr>
        <w:t xml:space="preserve">age. </w:t>
      </w:r>
    </w:p>
    <w:p w:rsidR="007C14F7" w:rsidRDefault="000A69B2">
      <w:pPr>
        <w:numPr>
          <w:ilvl w:val="2"/>
          <w:numId w:val="13"/>
        </w:numPr>
        <w:spacing w:after="120"/>
        <w:ind w:left="2125" w:hanging="708"/>
        <w:rPr>
          <w:rFonts w:ascii="Arial" w:eastAsia="Arial" w:hAnsi="Arial" w:cs="Arial"/>
        </w:rPr>
      </w:pPr>
      <w:r>
        <w:rPr>
          <w:rFonts w:ascii="Arial" w:eastAsia="Arial" w:hAnsi="Arial" w:cs="Arial"/>
        </w:rPr>
        <w:t>All services should be delivered in line with any relevant industry Standards and legislation.</w:t>
      </w:r>
    </w:p>
    <w:p w:rsidR="007C14F7" w:rsidRDefault="000A69B2">
      <w:pPr>
        <w:numPr>
          <w:ilvl w:val="2"/>
          <w:numId w:val="13"/>
        </w:numPr>
        <w:spacing w:after="0"/>
        <w:ind w:left="2125" w:hanging="708"/>
        <w:rPr>
          <w:rFonts w:ascii="Arial" w:eastAsia="Arial" w:hAnsi="Arial" w:cs="Arial"/>
        </w:rPr>
      </w:pPr>
      <w:r>
        <w:rPr>
          <w:rFonts w:ascii="Arial" w:eastAsia="Arial" w:hAnsi="Arial" w:cs="Arial"/>
        </w:rPr>
        <w:t xml:space="preserve">The supplier must be capable of providing each of the below roles using suitably qualified persons as per PAS 2030/2035 Standards and any other relevant Standards. More information on the Standards required can be found on the </w:t>
      </w:r>
      <w:proofErr w:type="spellStart"/>
      <w:r>
        <w:rPr>
          <w:rFonts w:ascii="Arial" w:eastAsia="Arial" w:hAnsi="Arial" w:cs="Arial"/>
        </w:rPr>
        <w:t>TrustMark</w:t>
      </w:r>
      <w:proofErr w:type="spellEnd"/>
      <w:r>
        <w:rPr>
          <w:rFonts w:ascii="Arial" w:eastAsia="Arial" w:hAnsi="Arial" w:cs="Arial"/>
        </w:rPr>
        <w:t xml:space="preserve"> and Retrofit Academ</w:t>
      </w:r>
      <w:r>
        <w:rPr>
          <w:rFonts w:ascii="Arial" w:eastAsia="Arial" w:hAnsi="Arial" w:cs="Arial"/>
        </w:rPr>
        <w:t>y websites. The Buyer may also specify additional requirements at Order stage:</w:t>
      </w:r>
    </w:p>
    <w:p w:rsidR="007C14F7" w:rsidRDefault="007C14F7">
      <w:pPr>
        <w:spacing w:after="0"/>
        <w:rPr>
          <w:rFonts w:ascii="Arial" w:eastAsia="Arial" w:hAnsi="Arial" w:cs="Arial"/>
        </w:rPr>
      </w:pPr>
    </w:p>
    <w:p w:rsidR="007C14F7" w:rsidRDefault="000A69B2">
      <w:pPr>
        <w:numPr>
          <w:ilvl w:val="3"/>
          <w:numId w:val="13"/>
        </w:numPr>
        <w:spacing w:after="120"/>
        <w:ind w:left="2976" w:hanging="850"/>
        <w:rPr>
          <w:rFonts w:ascii="Arial" w:eastAsia="Arial" w:hAnsi="Arial" w:cs="Arial"/>
        </w:rPr>
      </w:pPr>
      <w:r>
        <w:rPr>
          <w:rFonts w:ascii="Arial" w:eastAsia="Arial" w:hAnsi="Arial" w:cs="Arial"/>
        </w:rPr>
        <w:t>Retrofit Advisor</w:t>
      </w:r>
    </w:p>
    <w:p w:rsidR="007C14F7" w:rsidRDefault="000A69B2">
      <w:pPr>
        <w:numPr>
          <w:ilvl w:val="3"/>
          <w:numId w:val="13"/>
        </w:numPr>
        <w:spacing w:after="120"/>
        <w:ind w:left="2976" w:hanging="850"/>
        <w:rPr>
          <w:rFonts w:ascii="Arial" w:eastAsia="Arial" w:hAnsi="Arial" w:cs="Arial"/>
        </w:rPr>
      </w:pPr>
      <w:r>
        <w:rPr>
          <w:rFonts w:ascii="Arial" w:eastAsia="Arial" w:hAnsi="Arial" w:cs="Arial"/>
        </w:rPr>
        <w:t>Retrofit Assessor</w:t>
      </w:r>
    </w:p>
    <w:p w:rsidR="007C14F7" w:rsidRDefault="000A69B2">
      <w:pPr>
        <w:numPr>
          <w:ilvl w:val="3"/>
          <w:numId w:val="13"/>
        </w:numPr>
        <w:spacing w:after="120"/>
        <w:ind w:left="2976" w:hanging="850"/>
        <w:rPr>
          <w:rFonts w:ascii="Arial" w:eastAsia="Arial" w:hAnsi="Arial" w:cs="Arial"/>
        </w:rPr>
      </w:pPr>
      <w:r>
        <w:rPr>
          <w:rFonts w:ascii="Arial" w:eastAsia="Arial" w:hAnsi="Arial" w:cs="Arial"/>
        </w:rPr>
        <w:t>Retrofit Coordinator</w:t>
      </w:r>
    </w:p>
    <w:p w:rsidR="007C14F7" w:rsidRDefault="000A69B2">
      <w:pPr>
        <w:numPr>
          <w:ilvl w:val="3"/>
          <w:numId w:val="13"/>
        </w:numPr>
        <w:spacing w:after="120"/>
        <w:ind w:left="2976" w:hanging="850"/>
        <w:rPr>
          <w:rFonts w:ascii="Arial" w:eastAsia="Arial" w:hAnsi="Arial" w:cs="Arial"/>
        </w:rPr>
      </w:pPr>
      <w:r>
        <w:rPr>
          <w:rFonts w:ascii="Arial" w:eastAsia="Arial" w:hAnsi="Arial" w:cs="Arial"/>
        </w:rPr>
        <w:t>Retrofit Designer</w:t>
      </w:r>
    </w:p>
    <w:p w:rsidR="007C14F7" w:rsidRDefault="000A69B2">
      <w:pPr>
        <w:numPr>
          <w:ilvl w:val="3"/>
          <w:numId w:val="13"/>
        </w:numPr>
        <w:spacing w:after="120"/>
        <w:ind w:left="2976" w:hanging="850"/>
        <w:rPr>
          <w:rFonts w:ascii="Arial" w:eastAsia="Arial" w:hAnsi="Arial" w:cs="Arial"/>
        </w:rPr>
      </w:pPr>
      <w:r>
        <w:rPr>
          <w:rFonts w:ascii="Arial" w:eastAsia="Arial" w:hAnsi="Arial" w:cs="Arial"/>
        </w:rPr>
        <w:t>Retrofit Installer</w:t>
      </w:r>
    </w:p>
    <w:p w:rsidR="007C14F7" w:rsidRDefault="000A69B2">
      <w:pPr>
        <w:numPr>
          <w:ilvl w:val="3"/>
          <w:numId w:val="13"/>
        </w:numPr>
        <w:spacing w:after="0"/>
        <w:ind w:left="2976" w:hanging="850"/>
        <w:rPr>
          <w:rFonts w:ascii="Arial" w:eastAsia="Arial" w:hAnsi="Arial" w:cs="Arial"/>
        </w:rPr>
      </w:pPr>
      <w:r>
        <w:rPr>
          <w:rFonts w:ascii="Arial" w:eastAsia="Arial" w:hAnsi="Arial" w:cs="Arial"/>
        </w:rPr>
        <w:t>Retrofit Evaluator</w:t>
      </w:r>
    </w:p>
    <w:p w:rsidR="007C14F7" w:rsidRDefault="007C14F7">
      <w:pPr>
        <w:spacing w:after="0"/>
        <w:ind w:left="2448"/>
        <w:rPr>
          <w:rFonts w:ascii="Arial" w:eastAsia="Arial" w:hAnsi="Arial" w:cs="Arial"/>
        </w:rPr>
      </w:pPr>
    </w:p>
    <w:p w:rsidR="007C14F7" w:rsidRDefault="000A69B2">
      <w:pPr>
        <w:numPr>
          <w:ilvl w:val="1"/>
          <w:numId w:val="13"/>
        </w:numPr>
        <w:spacing w:after="0"/>
        <w:rPr>
          <w:rFonts w:ascii="Arial" w:eastAsia="Arial" w:hAnsi="Arial" w:cs="Arial"/>
          <w:b/>
        </w:rPr>
      </w:pPr>
      <w:r>
        <w:rPr>
          <w:rFonts w:ascii="Arial" w:eastAsia="Arial" w:hAnsi="Arial" w:cs="Arial"/>
          <w:b/>
        </w:rPr>
        <w:t>Housing Portfolio Management</w:t>
      </w:r>
    </w:p>
    <w:p w:rsidR="007C14F7" w:rsidRDefault="007C14F7">
      <w:pPr>
        <w:spacing w:after="0"/>
        <w:rPr>
          <w:rFonts w:ascii="Arial" w:eastAsia="Arial" w:hAnsi="Arial" w:cs="Arial"/>
          <w:b/>
        </w:rPr>
      </w:pPr>
    </w:p>
    <w:p w:rsidR="007C14F7" w:rsidRDefault="000A69B2">
      <w:pPr>
        <w:numPr>
          <w:ilvl w:val="2"/>
          <w:numId w:val="13"/>
        </w:numPr>
        <w:spacing w:after="0"/>
        <w:ind w:left="2125" w:hanging="708"/>
        <w:rPr>
          <w:rFonts w:ascii="Arial" w:eastAsia="Arial" w:hAnsi="Arial" w:cs="Arial"/>
        </w:rPr>
      </w:pPr>
      <w:r>
        <w:rPr>
          <w:rFonts w:ascii="Arial" w:eastAsia="Arial" w:hAnsi="Arial" w:cs="Arial"/>
        </w:rPr>
        <w:t>All suppliers must be capable o</w:t>
      </w:r>
      <w:r>
        <w:rPr>
          <w:rFonts w:ascii="Arial" w:eastAsia="Arial" w:hAnsi="Arial" w:cs="Arial"/>
        </w:rPr>
        <w:t>f providing an overarching management service for housing portfolios to include areas such as a single point of contact to manage repair requests, relay these to service providers, manage appointments and ensure the work is completed within required timesc</w:t>
      </w:r>
      <w:r>
        <w:rPr>
          <w:rFonts w:ascii="Arial" w:eastAsia="Arial" w:hAnsi="Arial" w:cs="Arial"/>
        </w:rPr>
        <w:t>ales and to a relevant quality. Suppliers must also be able to manage tenant move ins/outs, disposals and ensure the overall condition of the portfolio is fit for purpose and compliant. The Buyer may specify additional requirements at Order stage.</w:t>
      </w:r>
    </w:p>
    <w:p w:rsidR="007C14F7" w:rsidRDefault="007C14F7">
      <w:pPr>
        <w:spacing w:after="0"/>
        <w:rPr>
          <w:rFonts w:ascii="Arial" w:eastAsia="Arial" w:hAnsi="Arial" w:cs="Arial"/>
        </w:rPr>
      </w:pPr>
    </w:p>
    <w:p w:rsidR="007C14F7" w:rsidRDefault="000A69B2">
      <w:pPr>
        <w:numPr>
          <w:ilvl w:val="1"/>
          <w:numId w:val="13"/>
        </w:numPr>
        <w:spacing w:after="0"/>
        <w:rPr>
          <w:rFonts w:ascii="Arial" w:eastAsia="Arial" w:hAnsi="Arial" w:cs="Arial"/>
          <w:b/>
        </w:rPr>
      </w:pPr>
      <w:r>
        <w:rPr>
          <w:rFonts w:ascii="Arial" w:eastAsia="Arial" w:hAnsi="Arial" w:cs="Arial"/>
          <w:b/>
        </w:rPr>
        <w:t>Reactiv</w:t>
      </w:r>
      <w:r>
        <w:rPr>
          <w:rFonts w:ascii="Arial" w:eastAsia="Arial" w:hAnsi="Arial" w:cs="Arial"/>
          <w:b/>
        </w:rPr>
        <w:t>e Maintenance &amp; Repair Timelines</w:t>
      </w:r>
    </w:p>
    <w:p w:rsidR="007C14F7" w:rsidRDefault="007C14F7">
      <w:pPr>
        <w:spacing w:after="0"/>
        <w:rPr>
          <w:rFonts w:ascii="Arial" w:eastAsia="Arial" w:hAnsi="Arial" w:cs="Arial"/>
          <w:b/>
        </w:rPr>
      </w:pPr>
    </w:p>
    <w:p w:rsidR="007C14F7" w:rsidRDefault="000A69B2">
      <w:pPr>
        <w:numPr>
          <w:ilvl w:val="2"/>
          <w:numId w:val="13"/>
        </w:numPr>
        <w:spacing w:after="120"/>
        <w:ind w:left="2125" w:hanging="708"/>
        <w:rPr>
          <w:rFonts w:ascii="Arial" w:eastAsia="Arial" w:hAnsi="Arial" w:cs="Arial"/>
        </w:rPr>
      </w:pPr>
      <w:r>
        <w:rPr>
          <w:rFonts w:ascii="Arial" w:eastAsia="Arial" w:hAnsi="Arial" w:cs="Arial"/>
        </w:rPr>
        <w:t xml:space="preserve">Reactive Maintenance &amp; Repair is split into two separate categories: Emergency &amp; Routine. </w:t>
      </w:r>
    </w:p>
    <w:p w:rsidR="007C14F7" w:rsidRDefault="000A69B2">
      <w:pPr>
        <w:numPr>
          <w:ilvl w:val="2"/>
          <w:numId w:val="13"/>
        </w:numPr>
        <w:spacing w:after="120"/>
        <w:ind w:left="2125" w:hanging="708"/>
        <w:rPr>
          <w:rFonts w:ascii="Arial" w:eastAsia="Arial" w:hAnsi="Arial" w:cs="Arial"/>
        </w:rPr>
      </w:pPr>
      <w:r>
        <w:rPr>
          <w:rFonts w:ascii="Arial" w:eastAsia="Arial" w:hAnsi="Arial" w:cs="Arial"/>
        </w:rPr>
        <w:t>Unless otherwise specified by the Buyer at Order stage, the definitions and response and completion times for routine &amp; emergency r</w:t>
      </w:r>
      <w:r>
        <w:rPr>
          <w:rFonts w:ascii="Arial" w:eastAsia="Arial" w:hAnsi="Arial" w:cs="Arial"/>
        </w:rPr>
        <w:t>eactive maintenance &amp; repair that suppliers must adhere to are listed in 4.6.3 &amp; 4.6.4.</w:t>
      </w:r>
    </w:p>
    <w:p w:rsidR="007C14F7" w:rsidRDefault="000A69B2">
      <w:pPr>
        <w:numPr>
          <w:ilvl w:val="2"/>
          <w:numId w:val="13"/>
        </w:numPr>
        <w:spacing w:after="120"/>
        <w:ind w:left="2125" w:hanging="708"/>
        <w:rPr>
          <w:rFonts w:ascii="Arial" w:eastAsia="Arial" w:hAnsi="Arial" w:cs="Arial"/>
        </w:rPr>
      </w:pPr>
      <w:r>
        <w:rPr>
          <w:rFonts w:ascii="Arial" w:eastAsia="Arial" w:hAnsi="Arial" w:cs="Arial"/>
          <w:b/>
        </w:rPr>
        <w:t>Reactive Maintenance &amp; Repair - Emergency</w:t>
      </w:r>
      <w:r>
        <w:rPr>
          <w:rFonts w:ascii="Arial" w:eastAsia="Arial" w:hAnsi="Arial" w:cs="Arial"/>
        </w:rPr>
        <w:t>: Any repair or maintenance that is required due to it presenting a risk to life or risk to an asset. Once the request for repa</w:t>
      </w:r>
      <w:r>
        <w:rPr>
          <w:rFonts w:ascii="Arial" w:eastAsia="Arial" w:hAnsi="Arial" w:cs="Arial"/>
        </w:rPr>
        <w:t xml:space="preserve">ir or maintenance is received, operative(s) must attend the property within 4 hours and complete the repair within 24 hours. </w:t>
      </w:r>
      <w:r>
        <w:rPr>
          <w:rFonts w:ascii="Arial" w:eastAsia="Arial" w:hAnsi="Arial" w:cs="Arial"/>
          <w:highlight w:val="white"/>
        </w:rPr>
        <w:t xml:space="preserve">The Buyer may choose to change these timelines at </w:t>
      </w:r>
      <w:r>
        <w:rPr>
          <w:rFonts w:ascii="Arial" w:eastAsia="Arial" w:hAnsi="Arial" w:cs="Arial"/>
        </w:rPr>
        <w:t>Order stage</w:t>
      </w:r>
      <w:r>
        <w:rPr>
          <w:rFonts w:ascii="Arial" w:eastAsia="Arial" w:hAnsi="Arial" w:cs="Arial"/>
          <w:highlight w:val="white"/>
        </w:rPr>
        <w:t>.</w:t>
      </w:r>
    </w:p>
    <w:p w:rsidR="007C14F7" w:rsidRPr="00C169AE" w:rsidRDefault="000A69B2">
      <w:pPr>
        <w:numPr>
          <w:ilvl w:val="2"/>
          <w:numId w:val="13"/>
        </w:numPr>
        <w:spacing w:after="0"/>
        <w:ind w:left="2125" w:hanging="708"/>
        <w:rPr>
          <w:rFonts w:ascii="Arial" w:eastAsia="Arial" w:hAnsi="Arial" w:cs="Arial"/>
        </w:rPr>
      </w:pPr>
      <w:r>
        <w:rPr>
          <w:rFonts w:ascii="Arial" w:eastAsia="Arial" w:hAnsi="Arial" w:cs="Arial"/>
          <w:b/>
        </w:rPr>
        <w:t>Reactive Maintenance &amp; Repair - Routine:</w:t>
      </w:r>
      <w:r>
        <w:rPr>
          <w:rFonts w:ascii="Arial" w:eastAsia="Arial" w:hAnsi="Arial" w:cs="Arial"/>
        </w:rPr>
        <w:t xml:space="preserve"> Any repair or maintenance required outside of the planned schedule that does not fall under the Emergency category. Once the request for repair or maintenance is received, operative(s) must attend t</w:t>
      </w:r>
      <w:r>
        <w:rPr>
          <w:rFonts w:ascii="Arial" w:eastAsia="Arial" w:hAnsi="Arial" w:cs="Arial"/>
          <w:highlight w:val="white"/>
        </w:rPr>
        <w:t>he property within 7-10 days and complete the repair with</w:t>
      </w:r>
      <w:r>
        <w:rPr>
          <w:rFonts w:ascii="Arial" w:eastAsia="Arial" w:hAnsi="Arial" w:cs="Arial"/>
          <w:highlight w:val="white"/>
        </w:rPr>
        <w:t xml:space="preserve">in 21-28 days. The Buyer may choose to change these timelines at </w:t>
      </w:r>
      <w:r>
        <w:rPr>
          <w:rFonts w:ascii="Arial" w:eastAsia="Arial" w:hAnsi="Arial" w:cs="Arial"/>
        </w:rPr>
        <w:t>Order stage</w:t>
      </w:r>
      <w:r>
        <w:rPr>
          <w:rFonts w:ascii="Arial" w:eastAsia="Arial" w:hAnsi="Arial" w:cs="Arial"/>
          <w:highlight w:val="white"/>
        </w:rPr>
        <w:t>.</w:t>
      </w:r>
    </w:p>
    <w:p w:rsidR="00C169AE" w:rsidRPr="00C169AE" w:rsidRDefault="00C169AE" w:rsidP="00C169AE">
      <w:pPr>
        <w:spacing w:after="0"/>
        <w:rPr>
          <w:rFonts w:ascii="Arial" w:eastAsia="Arial" w:hAnsi="Arial" w:cs="Arial"/>
          <w:b/>
        </w:rPr>
      </w:pPr>
    </w:p>
    <w:p w:rsidR="00C169AE" w:rsidRDefault="00C169AE" w:rsidP="00C169AE">
      <w:pPr>
        <w:numPr>
          <w:ilvl w:val="1"/>
          <w:numId w:val="13"/>
        </w:numPr>
        <w:spacing w:after="0"/>
        <w:rPr>
          <w:rFonts w:ascii="Arial" w:eastAsia="Arial" w:hAnsi="Arial" w:cs="Arial"/>
          <w:b/>
        </w:rPr>
      </w:pPr>
      <w:r w:rsidRPr="00C169AE">
        <w:rPr>
          <w:rFonts w:ascii="Arial" w:eastAsia="Arial" w:hAnsi="Arial" w:cs="Arial"/>
          <w:b/>
        </w:rPr>
        <w:t>External Wall System (EWS)/Cladding Remediation Services</w:t>
      </w:r>
    </w:p>
    <w:p w:rsidR="00C169AE" w:rsidRDefault="00C169AE" w:rsidP="00C169AE">
      <w:pPr>
        <w:spacing w:after="0"/>
        <w:ind w:left="1275"/>
        <w:rPr>
          <w:rFonts w:ascii="Arial" w:eastAsia="Arial" w:hAnsi="Arial" w:cs="Arial"/>
          <w:b/>
        </w:rPr>
      </w:pPr>
    </w:p>
    <w:p w:rsidR="00C169AE" w:rsidRDefault="00C169AE" w:rsidP="00C169AE">
      <w:pPr>
        <w:numPr>
          <w:ilvl w:val="2"/>
          <w:numId w:val="13"/>
        </w:numPr>
        <w:spacing w:after="0"/>
        <w:ind w:left="2127" w:hanging="687"/>
        <w:rPr>
          <w:rFonts w:ascii="Arial" w:eastAsia="Arial" w:hAnsi="Arial" w:cs="Arial"/>
        </w:rPr>
      </w:pPr>
      <w:r w:rsidRPr="00C169AE">
        <w:rPr>
          <w:rFonts w:ascii="Arial" w:eastAsia="Arial" w:hAnsi="Arial" w:cs="Arial"/>
          <w:b/>
        </w:rPr>
        <w:t>External Wall System (EWS)/Cladding Remediation Services - Surveys &amp; Assessment Only:</w:t>
      </w:r>
      <w:r>
        <w:rPr>
          <w:rFonts w:ascii="Arial" w:eastAsia="Arial" w:hAnsi="Arial" w:cs="Arial"/>
        </w:rPr>
        <w:t xml:space="preserve"> </w:t>
      </w:r>
    </w:p>
    <w:p w:rsidR="00C169AE" w:rsidRDefault="00C169AE" w:rsidP="00C169AE">
      <w:pPr>
        <w:spacing w:after="0"/>
        <w:rPr>
          <w:rFonts w:ascii="Arial" w:eastAsia="Arial" w:hAnsi="Arial" w:cs="Arial"/>
        </w:rPr>
      </w:pPr>
    </w:p>
    <w:p w:rsidR="00C169AE" w:rsidRDefault="00C169AE" w:rsidP="00C169AE">
      <w:pPr>
        <w:spacing w:after="0"/>
        <w:ind w:left="2127"/>
        <w:rPr>
          <w:rFonts w:ascii="Arial" w:eastAsia="Arial" w:hAnsi="Arial" w:cs="Arial"/>
        </w:rPr>
      </w:pPr>
      <w:r w:rsidRPr="00C169AE">
        <w:rPr>
          <w:rFonts w:ascii="Arial" w:eastAsia="Arial" w:hAnsi="Arial" w:cs="Arial"/>
        </w:rPr>
        <w:t xml:space="preserve">Suppliers are required to survey and assess any external wall system or cladding system to ensure it conforms with all relevant statutory, legislative and health &amp; safety requirements and also any applicable industry standards. This could include but is not limited to conducting a fire risk appraisal. Further detail and requirements will be provided by the Buyer at the Order stage. </w:t>
      </w:r>
    </w:p>
    <w:p w:rsidR="00C169AE" w:rsidRDefault="00C169AE" w:rsidP="00C169AE">
      <w:pPr>
        <w:spacing w:after="0"/>
        <w:ind w:left="1440" w:firstLine="720"/>
        <w:rPr>
          <w:rFonts w:ascii="Arial" w:eastAsia="Arial" w:hAnsi="Arial" w:cs="Arial"/>
        </w:rPr>
      </w:pPr>
    </w:p>
    <w:p w:rsidR="00C169AE" w:rsidRDefault="00C169AE" w:rsidP="00C169AE">
      <w:pPr>
        <w:spacing w:after="0"/>
        <w:ind w:left="2127"/>
        <w:rPr>
          <w:rFonts w:ascii="Arial" w:eastAsia="Arial" w:hAnsi="Arial" w:cs="Arial"/>
        </w:rPr>
      </w:pPr>
      <w:r w:rsidRPr="00C169AE">
        <w:rPr>
          <w:rFonts w:ascii="Arial" w:eastAsia="Arial" w:hAnsi="Arial" w:cs="Arial"/>
        </w:rPr>
        <w:t>Suppliers delivering this service should also be able to produce a report into any required remediation works that are necessary to ensure compliance with all relevant statutory, legislative &amp; health &amp; safety requirements, any applicable industry standards and any additional requirements specified by the Buyer at the Order stage.</w:t>
      </w:r>
    </w:p>
    <w:p w:rsidR="00C169AE" w:rsidRDefault="00C169AE" w:rsidP="00C169AE">
      <w:pPr>
        <w:spacing w:after="0"/>
        <w:ind w:left="2127"/>
        <w:rPr>
          <w:rFonts w:ascii="Arial" w:eastAsia="Arial" w:hAnsi="Arial" w:cs="Arial"/>
        </w:rPr>
      </w:pPr>
    </w:p>
    <w:p w:rsidR="00C169AE" w:rsidRDefault="00C169AE" w:rsidP="00C169AE">
      <w:pPr>
        <w:spacing w:after="0"/>
        <w:ind w:left="2127"/>
        <w:rPr>
          <w:rFonts w:ascii="Arial" w:eastAsia="Arial" w:hAnsi="Arial" w:cs="Arial"/>
        </w:rPr>
      </w:pPr>
      <w:r w:rsidRPr="00C169AE">
        <w:rPr>
          <w:rFonts w:ascii="Arial" w:eastAsia="Arial" w:hAnsi="Arial" w:cs="Arial"/>
        </w:rPr>
        <w:t>Buyers will specify their own requirements at the Order stage which may include, but is not limited to, conforming with PAS9980 standards when conducting fire risk appraisals of external wall constructions.</w:t>
      </w:r>
    </w:p>
    <w:p w:rsidR="00C169AE" w:rsidRDefault="00C169AE" w:rsidP="00C169AE">
      <w:pPr>
        <w:spacing w:after="0"/>
        <w:rPr>
          <w:rFonts w:ascii="Arial" w:eastAsia="Arial" w:hAnsi="Arial" w:cs="Arial"/>
        </w:rPr>
      </w:pPr>
    </w:p>
    <w:p w:rsidR="00C169AE" w:rsidRDefault="00C169AE" w:rsidP="00C169AE">
      <w:pPr>
        <w:numPr>
          <w:ilvl w:val="2"/>
          <w:numId w:val="13"/>
        </w:numPr>
        <w:spacing w:after="0"/>
        <w:ind w:left="2127" w:hanging="687"/>
        <w:rPr>
          <w:rFonts w:ascii="Arial" w:eastAsia="Arial" w:hAnsi="Arial" w:cs="Arial"/>
          <w:b/>
        </w:rPr>
      </w:pPr>
      <w:r w:rsidRPr="00C169AE">
        <w:rPr>
          <w:rFonts w:ascii="Arial" w:eastAsia="Arial" w:hAnsi="Arial" w:cs="Arial"/>
          <w:b/>
        </w:rPr>
        <w:t>External Wall System (EWS)/Cladding Remediation Services - Remediation Works Only</w:t>
      </w:r>
    </w:p>
    <w:p w:rsidR="00C169AE" w:rsidRDefault="00C169AE" w:rsidP="00C169AE">
      <w:pPr>
        <w:spacing w:after="0"/>
        <w:ind w:left="1440"/>
        <w:rPr>
          <w:rFonts w:ascii="Arial" w:eastAsia="Arial" w:hAnsi="Arial" w:cs="Arial"/>
          <w:b/>
        </w:rPr>
      </w:pPr>
    </w:p>
    <w:p w:rsidR="00C169AE" w:rsidRDefault="00C169AE" w:rsidP="00C169AE">
      <w:pPr>
        <w:spacing w:after="0"/>
        <w:ind w:left="2127"/>
        <w:rPr>
          <w:rFonts w:ascii="Arial" w:eastAsia="Arial" w:hAnsi="Arial" w:cs="Arial"/>
        </w:rPr>
      </w:pPr>
      <w:r w:rsidRPr="00C169AE">
        <w:rPr>
          <w:rFonts w:ascii="Arial" w:eastAsia="Arial" w:hAnsi="Arial" w:cs="Arial"/>
        </w:rPr>
        <w:t>Provide any required remediation works to an External Wall System/Cladding as outlined by the Buyer at the Order stage, which may include, but is not limited to, works outlined in a fire risk appraisal.</w:t>
      </w:r>
    </w:p>
    <w:p w:rsidR="00C169AE" w:rsidRDefault="00C169AE" w:rsidP="00C169AE">
      <w:pPr>
        <w:spacing w:after="0"/>
        <w:rPr>
          <w:rFonts w:ascii="Arial" w:eastAsia="Arial" w:hAnsi="Arial" w:cs="Arial"/>
        </w:rPr>
      </w:pPr>
    </w:p>
    <w:p w:rsidR="00C169AE" w:rsidRPr="00C169AE" w:rsidRDefault="00C169AE" w:rsidP="00C169AE">
      <w:pPr>
        <w:numPr>
          <w:ilvl w:val="2"/>
          <w:numId w:val="13"/>
        </w:numPr>
        <w:spacing w:after="0"/>
        <w:ind w:left="2127" w:hanging="687"/>
        <w:rPr>
          <w:rFonts w:ascii="Arial" w:eastAsia="Arial" w:hAnsi="Arial" w:cs="Arial"/>
        </w:rPr>
      </w:pPr>
      <w:r w:rsidRPr="00C169AE">
        <w:rPr>
          <w:rFonts w:ascii="Arial" w:eastAsia="Arial" w:hAnsi="Arial" w:cs="Arial"/>
          <w:b/>
        </w:rPr>
        <w:t>4.7.3 External Wall (EWS)/Cladding Remediation Services - Surveys, Assessment and Remediation (Fully Managed Service)</w:t>
      </w:r>
    </w:p>
    <w:p w:rsidR="00C169AE" w:rsidRDefault="00C169AE" w:rsidP="00C169AE">
      <w:pPr>
        <w:spacing w:after="0"/>
        <w:rPr>
          <w:rFonts w:ascii="Arial" w:eastAsia="Arial" w:hAnsi="Arial" w:cs="Arial"/>
        </w:rPr>
      </w:pPr>
    </w:p>
    <w:p w:rsidR="00C169AE" w:rsidRPr="00C169AE" w:rsidRDefault="00C169AE" w:rsidP="00C169AE">
      <w:pPr>
        <w:spacing w:after="0"/>
        <w:ind w:left="2127"/>
        <w:rPr>
          <w:rFonts w:ascii="Arial" w:eastAsia="Arial" w:hAnsi="Arial" w:cs="Arial"/>
        </w:rPr>
      </w:pPr>
      <w:r w:rsidRPr="00C169AE">
        <w:rPr>
          <w:rFonts w:ascii="Arial" w:eastAsia="Arial" w:hAnsi="Arial" w:cs="Arial"/>
        </w:rPr>
        <w:t>Suppliers should be capable of delivering, as part of a fully managed service, all of the services and requirements as outlined in 4.7.1 and 4.7.2.</w:t>
      </w:r>
    </w:p>
    <w:p w:rsidR="00C169AE" w:rsidRPr="00C169AE" w:rsidRDefault="00C169AE" w:rsidP="00C169AE">
      <w:pPr>
        <w:spacing w:after="0"/>
        <w:ind w:left="2448"/>
        <w:rPr>
          <w:rFonts w:ascii="Arial" w:eastAsia="Arial" w:hAnsi="Arial" w:cs="Arial"/>
        </w:rPr>
      </w:pPr>
    </w:p>
    <w:p w:rsidR="007C14F7" w:rsidRDefault="000A69B2">
      <w:pPr>
        <w:pStyle w:val="Heading2"/>
        <w:numPr>
          <w:ilvl w:val="0"/>
          <w:numId w:val="13"/>
        </w:numPr>
        <w:spacing w:before="40" w:after="0"/>
        <w:ind w:hanging="360"/>
        <w:rPr>
          <w:rFonts w:ascii="Arial" w:eastAsia="Arial" w:hAnsi="Arial" w:cs="Arial"/>
        </w:rPr>
      </w:pPr>
      <w:bookmarkStart w:id="11" w:name="_heading=h.ntzlgjtmjnyy" w:colFirst="0" w:colLast="0"/>
      <w:bookmarkEnd w:id="11"/>
      <w:r>
        <w:rPr>
          <w:rFonts w:ascii="Arial" w:eastAsia="Arial" w:hAnsi="Arial" w:cs="Arial"/>
          <w:sz w:val="22"/>
          <w:szCs w:val="22"/>
        </w:rPr>
        <w:t xml:space="preserve">Standards </w:t>
      </w:r>
    </w:p>
    <w:p w:rsidR="007C14F7" w:rsidRDefault="007C14F7">
      <w:pPr>
        <w:spacing w:after="0"/>
        <w:rPr>
          <w:rFonts w:ascii="Arial" w:eastAsia="Arial" w:hAnsi="Arial" w:cs="Arial"/>
        </w:rPr>
      </w:pPr>
    </w:p>
    <w:p w:rsidR="007C14F7" w:rsidRDefault="000A69B2">
      <w:pPr>
        <w:numPr>
          <w:ilvl w:val="1"/>
          <w:numId w:val="13"/>
        </w:numPr>
        <w:spacing w:after="0"/>
        <w:rPr>
          <w:rFonts w:ascii="Arial" w:eastAsia="Arial" w:hAnsi="Arial" w:cs="Arial"/>
        </w:rPr>
      </w:pPr>
      <w:bookmarkStart w:id="12" w:name="_heading=h.nd9ip81cumym" w:colFirst="0" w:colLast="0"/>
      <w:bookmarkEnd w:id="12"/>
      <w:r>
        <w:rPr>
          <w:rFonts w:ascii="Arial" w:eastAsia="Arial" w:hAnsi="Arial" w:cs="Arial"/>
        </w:rPr>
        <w:t>If specified by the Buyer at Order stage, the Supplier shall at all times for the duration of any individual Order Contract, comply with the relevant Standards for t</w:t>
      </w:r>
      <w:r>
        <w:rPr>
          <w:rFonts w:ascii="Arial" w:eastAsia="Arial" w:hAnsi="Arial" w:cs="Arial"/>
        </w:rPr>
        <w:t>he scope of the services required which may include, but are not limited to:</w:t>
      </w:r>
    </w:p>
    <w:p w:rsidR="007C14F7" w:rsidRDefault="007C14F7">
      <w:pPr>
        <w:spacing w:after="0"/>
        <w:rPr>
          <w:rFonts w:ascii="Arial" w:eastAsia="Arial" w:hAnsi="Arial" w:cs="Arial"/>
        </w:rPr>
      </w:pPr>
      <w:bookmarkStart w:id="13" w:name="_heading=h.soo4m0mf3d1j" w:colFirst="0" w:colLast="0"/>
      <w:bookmarkEnd w:id="13"/>
    </w:p>
    <w:p w:rsidR="007C14F7" w:rsidRDefault="000A69B2">
      <w:pPr>
        <w:numPr>
          <w:ilvl w:val="0"/>
          <w:numId w:val="16"/>
        </w:numPr>
        <w:spacing w:after="120"/>
        <w:ind w:left="2125" w:hanging="425"/>
        <w:rPr>
          <w:rFonts w:ascii="Arial" w:eastAsia="Arial" w:hAnsi="Arial" w:cs="Arial"/>
        </w:rPr>
      </w:pPr>
      <w:bookmarkStart w:id="14" w:name="_heading=h.sm011bnqe5j7" w:colFirst="0" w:colLast="0"/>
      <w:bookmarkEnd w:id="14"/>
      <w:r>
        <w:rPr>
          <w:rFonts w:ascii="Arial" w:eastAsia="Arial" w:hAnsi="Arial" w:cs="Arial"/>
        </w:rPr>
        <w:t>A Quality Management System supported by the International Organisation for Standardisation ISO 9001 Quality Management System, or the current European Foundation for Quality Man</w:t>
      </w:r>
      <w:r>
        <w:rPr>
          <w:rFonts w:ascii="Arial" w:eastAsia="Arial" w:hAnsi="Arial" w:cs="Arial"/>
        </w:rPr>
        <w:t>agement (EFQM) Excellence Model criteria or equivalent;</w:t>
      </w:r>
    </w:p>
    <w:p w:rsidR="007C14F7" w:rsidRDefault="000A69B2">
      <w:pPr>
        <w:numPr>
          <w:ilvl w:val="0"/>
          <w:numId w:val="16"/>
        </w:numPr>
        <w:spacing w:after="120"/>
        <w:ind w:left="2125" w:hanging="425"/>
        <w:rPr>
          <w:rFonts w:ascii="Arial" w:eastAsia="Arial" w:hAnsi="Arial" w:cs="Arial"/>
        </w:rPr>
      </w:pPr>
      <w:bookmarkStart w:id="15" w:name="_heading=h.8ecdg5w0hajj" w:colFirst="0" w:colLast="0"/>
      <w:bookmarkEnd w:id="15"/>
      <w:r>
        <w:rPr>
          <w:rFonts w:ascii="Arial" w:eastAsia="Arial" w:hAnsi="Arial" w:cs="Arial"/>
        </w:rPr>
        <w:t>An Environmental Management System supported by the International Organisation for Standardisation ISO 14001 Environmental Management System or equivalent;</w:t>
      </w:r>
    </w:p>
    <w:p w:rsidR="007C14F7" w:rsidRDefault="000A69B2">
      <w:pPr>
        <w:numPr>
          <w:ilvl w:val="0"/>
          <w:numId w:val="16"/>
        </w:numPr>
        <w:spacing w:after="120"/>
        <w:ind w:left="2125" w:hanging="425"/>
        <w:rPr>
          <w:rFonts w:ascii="Arial" w:eastAsia="Arial" w:hAnsi="Arial" w:cs="Arial"/>
        </w:rPr>
      </w:pPr>
      <w:bookmarkStart w:id="16" w:name="_heading=h.bsvjvk9ejsz4" w:colFirst="0" w:colLast="0"/>
      <w:bookmarkEnd w:id="16"/>
      <w:r>
        <w:rPr>
          <w:rFonts w:ascii="Arial" w:eastAsia="Arial" w:hAnsi="Arial" w:cs="Arial"/>
        </w:rPr>
        <w:t>Cyber Essential Scheme requirements which ca</w:t>
      </w:r>
      <w:r>
        <w:rPr>
          <w:rFonts w:ascii="Arial" w:eastAsia="Arial" w:hAnsi="Arial" w:cs="Arial"/>
        </w:rPr>
        <w:t xml:space="preserve">n be located at </w:t>
      </w:r>
      <w:hyperlink r:id="rId10">
        <w:r>
          <w:rPr>
            <w:rFonts w:ascii="Arial" w:eastAsia="Arial" w:hAnsi="Arial" w:cs="Arial"/>
            <w:color w:val="1155CC"/>
            <w:u w:val="single"/>
          </w:rPr>
          <w:t>https://www.gov.uk/government/publications/cyber-essentials-scheme-overview</w:t>
        </w:r>
      </w:hyperlink>
      <w:r>
        <w:rPr>
          <w:rFonts w:ascii="Arial" w:eastAsia="Arial" w:hAnsi="Arial" w:cs="Arial"/>
        </w:rPr>
        <w:t>;</w:t>
      </w:r>
    </w:p>
    <w:p w:rsidR="007C14F7" w:rsidRDefault="000A69B2">
      <w:pPr>
        <w:numPr>
          <w:ilvl w:val="0"/>
          <w:numId w:val="16"/>
        </w:numPr>
        <w:spacing w:after="120"/>
        <w:ind w:left="2125" w:hanging="425"/>
      </w:pPr>
      <w:bookmarkStart w:id="17" w:name="_heading=h.yket7qyfqr7y" w:colFirst="0" w:colLast="0"/>
      <w:bookmarkEnd w:id="17"/>
      <w:r>
        <w:rPr>
          <w:rFonts w:ascii="Arial" w:eastAsia="Arial" w:hAnsi="Arial" w:cs="Arial"/>
        </w:rPr>
        <w:t>RICS Professional Standards and Standards of Conduct</w:t>
      </w:r>
    </w:p>
    <w:p w:rsidR="007C14F7" w:rsidRDefault="000A69B2">
      <w:pPr>
        <w:numPr>
          <w:ilvl w:val="0"/>
          <w:numId w:val="16"/>
        </w:numPr>
        <w:spacing w:after="0"/>
        <w:ind w:left="2125" w:hanging="425"/>
        <w:rPr>
          <w:rFonts w:ascii="Arial" w:eastAsia="Arial" w:hAnsi="Arial" w:cs="Arial"/>
        </w:rPr>
      </w:pPr>
      <w:r>
        <w:rPr>
          <w:rFonts w:ascii="Arial" w:eastAsia="Arial" w:hAnsi="Arial" w:cs="Arial"/>
        </w:rPr>
        <w:t>Any other relevant industry or professional Standard specified at Order stage or that is required by law/good practice for each service area.</w:t>
      </w:r>
    </w:p>
    <w:p w:rsidR="007C14F7" w:rsidRDefault="007C14F7">
      <w:pPr>
        <w:spacing w:after="0"/>
        <w:rPr>
          <w:rFonts w:ascii="Arial" w:eastAsia="Arial" w:hAnsi="Arial" w:cs="Arial"/>
        </w:rPr>
      </w:pPr>
      <w:bookmarkStart w:id="18" w:name="_heading=h.uenemqjlctfs" w:colFirst="0" w:colLast="0"/>
      <w:bookmarkEnd w:id="18"/>
    </w:p>
    <w:p w:rsidR="007C14F7" w:rsidRDefault="000A69B2">
      <w:pPr>
        <w:pStyle w:val="Heading2"/>
        <w:numPr>
          <w:ilvl w:val="0"/>
          <w:numId w:val="13"/>
        </w:numPr>
        <w:spacing w:before="40" w:after="0"/>
        <w:ind w:hanging="360"/>
        <w:rPr>
          <w:rFonts w:ascii="Arial" w:eastAsia="Arial" w:hAnsi="Arial" w:cs="Arial"/>
        </w:rPr>
      </w:pPr>
      <w:bookmarkStart w:id="19" w:name="_heading=h.pbtvsphagh8f" w:colFirst="0" w:colLast="0"/>
      <w:bookmarkEnd w:id="19"/>
      <w:r>
        <w:rPr>
          <w:rFonts w:ascii="Arial" w:eastAsia="Arial" w:hAnsi="Arial" w:cs="Arial"/>
          <w:sz w:val="22"/>
          <w:szCs w:val="22"/>
        </w:rPr>
        <w:lastRenderedPageBreak/>
        <w:t>Service Level Clauses</w:t>
      </w:r>
    </w:p>
    <w:p w:rsidR="007C14F7" w:rsidRDefault="007C14F7">
      <w:pPr>
        <w:spacing w:after="0"/>
        <w:ind w:left="36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t xml:space="preserve">The following clauses apply to any works carried out as part of </w:t>
      </w:r>
      <w:proofErr w:type="spellStart"/>
      <w:proofErr w:type="gramStart"/>
      <w:r>
        <w:rPr>
          <w:rFonts w:ascii="Arial" w:eastAsia="Arial" w:hAnsi="Arial" w:cs="Arial"/>
        </w:rPr>
        <w:t>a</w:t>
      </w:r>
      <w:proofErr w:type="spellEnd"/>
      <w:proofErr w:type="gramEnd"/>
      <w:r>
        <w:rPr>
          <w:rFonts w:ascii="Arial" w:eastAsia="Arial" w:hAnsi="Arial" w:cs="Arial"/>
        </w:rPr>
        <w:t xml:space="preserve"> Order Contract under thi</w:t>
      </w:r>
      <w:r>
        <w:rPr>
          <w:rFonts w:ascii="Arial" w:eastAsia="Arial" w:hAnsi="Arial" w:cs="Arial"/>
        </w:rPr>
        <w:t>s DPS agreement, unless otherwise specified or amended by the Buyer at the Order stage. Where these clauses contradict any relevant industry Standard or legislation, or unless otherwise stated by the Buyer, the industry Standard or legislation shall take p</w:t>
      </w:r>
      <w:r>
        <w:rPr>
          <w:rFonts w:ascii="Arial" w:eastAsia="Arial" w:hAnsi="Arial" w:cs="Arial"/>
        </w:rPr>
        <w:t xml:space="preserve">recedence. </w:t>
      </w:r>
    </w:p>
    <w:p w:rsidR="007C14F7" w:rsidRDefault="007C14F7">
      <w:pPr>
        <w:spacing w:after="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t>Work carried out by all trades shall include:</w:t>
      </w:r>
    </w:p>
    <w:p w:rsidR="007C14F7" w:rsidRDefault="007C14F7">
      <w:pPr>
        <w:spacing w:after="0"/>
        <w:ind w:left="720"/>
        <w:rPr>
          <w:rFonts w:ascii="Arial" w:eastAsia="Arial" w:hAnsi="Arial" w:cs="Arial"/>
        </w:rPr>
      </w:pPr>
    </w:p>
    <w:p w:rsidR="007C14F7" w:rsidRDefault="000A69B2">
      <w:pPr>
        <w:numPr>
          <w:ilvl w:val="2"/>
          <w:numId w:val="13"/>
        </w:numPr>
        <w:spacing w:after="0"/>
        <w:ind w:left="2125" w:hanging="708"/>
        <w:rPr>
          <w:rFonts w:ascii="Arial" w:eastAsia="Arial" w:hAnsi="Arial" w:cs="Arial"/>
        </w:rPr>
      </w:pPr>
      <w:r>
        <w:rPr>
          <w:rFonts w:ascii="Arial" w:eastAsia="Arial" w:hAnsi="Arial" w:cs="Arial"/>
        </w:rPr>
        <w:t>Compliance with all relevant Buyer practices and policies</w:t>
      </w:r>
    </w:p>
    <w:p w:rsidR="007C14F7" w:rsidRDefault="007C14F7">
      <w:pPr>
        <w:spacing w:after="0"/>
        <w:ind w:left="2125" w:hanging="708"/>
        <w:rPr>
          <w:rFonts w:ascii="Arial" w:eastAsia="Arial" w:hAnsi="Arial" w:cs="Arial"/>
        </w:rPr>
      </w:pPr>
    </w:p>
    <w:p w:rsidR="007C14F7" w:rsidRDefault="000A69B2">
      <w:pPr>
        <w:numPr>
          <w:ilvl w:val="2"/>
          <w:numId w:val="13"/>
        </w:numPr>
        <w:spacing w:after="0"/>
        <w:ind w:left="2125" w:hanging="708"/>
        <w:rPr>
          <w:rFonts w:ascii="Arial" w:eastAsia="Arial" w:hAnsi="Arial" w:cs="Arial"/>
        </w:rPr>
      </w:pPr>
      <w:r>
        <w:rPr>
          <w:rFonts w:ascii="Arial" w:eastAsia="Arial" w:hAnsi="Arial" w:cs="Arial"/>
        </w:rPr>
        <w:t>Removal of all waste and debris from site into suitable refuse points such as skips, or equivalent, at ground level. All services will include the removal of waste from site to relevant waste/recycling centres. Suppliers will follow government policy on wa</w:t>
      </w:r>
      <w:r>
        <w:rPr>
          <w:rFonts w:ascii="Arial" w:eastAsia="Arial" w:hAnsi="Arial" w:cs="Arial"/>
        </w:rPr>
        <w:t>ste minimisation and recycling.</w:t>
      </w:r>
    </w:p>
    <w:p w:rsidR="007C14F7" w:rsidRDefault="000A69B2">
      <w:pPr>
        <w:numPr>
          <w:ilvl w:val="2"/>
          <w:numId w:val="13"/>
        </w:numPr>
        <w:spacing w:after="0"/>
        <w:ind w:left="2125" w:hanging="708"/>
        <w:rPr>
          <w:rFonts w:ascii="Arial" w:eastAsia="Arial" w:hAnsi="Arial" w:cs="Arial"/>
        </w:rPr>
      </w:pPr>
      <w:r>
        <w:rPr>
          <w:rFonts w:ascii="Arial" w:eastAsia="Arial" w:hAnsi="Arial" w:cs="Arial"/>
        </w:rPr>
        <w:t xml:space="preserve">Provision of all required materials and equipment. </w:t>
      </w:r>
    </w:p>
    <w:p w:rsidR="007C14F7" w:rsidRDefault="000A69B2">
      <w:pPr>
        <w:numPr>
          <w:ilvl w:val="2"/>
          <w:numId w:val="13"/>
        </w:numPr>
        <w:spacing w:after="0"/>
        <w:ind w:left="2125" w:hanging="708"/>
        <w:rPr>
          <w:rFonts w:ascii="Arial" w:eastAsia="Arial" w:hAnsi="Arial" w:cs="Arial"/>
        </w:rPr>
      </w:pPr>
      <w:r>
        <w:rPr>
          <w:rFonts w:ascii="Arial" w:eastAsia="Arial" w:hAnsi="Arial" w:cs="Arial"/>
        </w:rPr>
        <w:t>Any equipment used and provided by the Supplier for the completion of works shall be provided at the Supplier’s own risk, maintained by the Supplier and removed from site u</w:t>
      </w:r>
      <w:r>
        <w:rPr>
          <w:rFonts w:ascii="Arial" w:eastAsia="Arial" w:hAnsi="Arial" w:cs="Arial"/>
        </w:rPr>
        <w:t>pon completion of the work. Unless otherwise stated at Order stage, CCS, the Buyer, tenant and Relevant Authority accepts no liability for loss and/or damage of Supplier equipment.</w:t>
      </w:r>
    </w:p>
    <w:p w:rsidR="007C14F7" w:rsidRDefault="000A69B2">
      <w:pPr>
        <w:numPr>
          <w:ilvl w:val="2"/>
          <w:numId w:val="13"/>
        </w:numPr>
        <w:spacing w:after="0"/>
        <w:ind w:left="2125" w:hanging="708"/>
        <w:rPr>
          <w:rFonts w:ascii="Arial" w:eastAsia="Arial" w:hAnsi="Arial" w:cs="Arial"/>
        </w:rPr>
      </w:pPr>
      <w:r>
        <w:rPr>
          <w:rFonts w:ascii="Arial" w:eastAsia="Arial" w:hAnsi="Arial" w:cs="Arial"/>
        </w:rPr>
        <w:t>Any equipment, tools or vehicles operating should not be left unoccupied wh</w:t>
      </w:r>
      <w:r>
        <w:rPr>
          <w:rFonts w:ascii="Arial" w:eastAsia="Arial" w:hAnsi="Arial" w:cs="Arial"/>
        </w:rPr>
        <w:t>ilst on site.</w:t>
      </w:r>
    </w:p>
    <w:p w:rsidR="007C14F7" w:rsidRDefault="000A69B2">
      <w:pPr>
        <w:numPr>
          <w:ilvl w:val="2"/>
          <w:numId w:val="13"/>
        </w:numPr>
        <w:spacing w:after="0"/>
        <w:ind w:left="2125" w:hanging="708"/>
        <w:rPr>
          <w:rFonts w:ascii="Arial" w:eastAsia="Arial" w:hAnsi="Arial" w:cs="Arial"/>
        </w:rPr>
      </w:pPr>
      <w:r>
        <w:rPr>
          <w:rFonts w:ascii="Arial" w:eastAsia="Arial" w:hAnsi="Arial" w:cs="Arial"/>
        </w:rPr>
        <w:t>Any materials used should be of a suitable quality, meet any relevant industry and legislative Standards/regulations, requirements and certifications and be relevant to the task in which they are being deployed i.e. use of treated timber, ade</w:t>
      </w:r>
      <w:r>
        <w:rPr>
          <w:rFonts w:ascii="Arial" w:eastAsia="Arial" w:hAnsi="Arial" w:cs="Arial"/>
        </w:rPr>
        <w:t>quate weather/waterproofing, meet any health and safety requirements.</w:t>
      </w:r>
    </w:p>
    <w:p w:rsidR="007C14F7" w:rsidRDefault="007C14F7">
      <w:pPr>
        <w:spacing w:after="0"/>
        <w:ind w:left="2125" w:hanging="708"/>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t>Preparation of all surfaces in order to carry out the works to the required Standard. This can include removal of old screws, nails, plugs and other associated fixings and treated as wa</w:t>
      </w:r>
      <w:r>
        <w:rPr>
          <w:rFonts w:ascii="Arial" w:eastAsia="Arial" w:hAnsi="Arial" w:cs="Arial"/>
        </w:rPr>
        <w:t>ste where not required.</w:t>
      </w:r>
    </w:p>
    <w:p w:rsidR="007C14F7" w:rsidRDefault="000A69B2">
      <w:pPr>
        <w:numPr>
          <w:ilvl w:val="1"/>
          <w:numId w:val="13"/>
        </w:numPr>
        <w:spacing w:after="0"/>
        <w:rPr>
          <w:rFonts w:ascii="Arial" w:eastAsia="Arial" w:hAnsi="Arial" w:cs="Arial"/>
        </w:rPr>
      </w:pPr>
      <w:r>
        <w:rPr>
          <w:rFonts w:ascii="Arial" w:eastAsia="Arial" w:hAnsi="Arial" w:cs="Arial"/>
        </w:rPr>
        <w:t>Temporary removal and re-fixing upon completion of work, any items such as, but not limited to:</w:t>
      </w:r>
    </w:p>
    <w:p w:rsidR="007C14F7" w:rsidRDefault="007C14F7">
      <w:pPr>
        <w:spacing w:after="0"/>
        <w:rPr>
          <w:rFonts w:ascii="Arial" w:eastAsia="Arial" w:hAnsi="Arial" w:cs="Arial"/>
        </w:rPr>
      </w:pPr>
    </w:p>
    <w:p w:rsidR="007C14F7" w:rsidRDefault="000A69B2">
      <w:pPr>
        <w:numPr>
          <w:ilvl w:val="2"/>
          <w:numId w:val="13"/>
        </w:numPr>
        <w:spacing w:after="0"/>
        <w:ind w:left="2125" w:hanging="708"/>
        <w:rPr>
          <w:rFonts w:ascii="Arial" w:eastAsia="Arial" w:hAnsi="Arial" w:cs="Arial"/>
        </w:rPr>
      </w:pPr>
      <w:r>
        <w:rPr>
          <w:rFonts w:ascii="Arial" w:eastAsia="Arial" w:hAnsi="Arial" w:cs="Arial"/>
        </w:rPr>
        <w:t>Boarding, cladding, trim, soffits and fascia</w:t>
      </w:r>
    </w:p>
    <w:p w:rsidR="007C14F7" w:rsidRDefault="000A69B2">
      <w:pPr>
        <w:numPr>
          <w:ilvl w:val="2"/>
          <w:numId w:val="13"/>
        </w:numPr>
        <w:spacing w:after="0"/>
        <w:ind w:left="2125" w:hanging="708"/>
        <w:rPr>
          <w:rFonts w:ascii="Arial" w:eastAsia="Arial" w:hAnsi="Arial" w:cs="Arial"/>
        </w:rPr>
      </w:pPr>
      <w:r>
        <w:rPr>
          <w:rFonts w:ascii="Arial" w:eastAsia="Arial" w:hAnsi="Arial" w:cs="Arial"/>
        </w:rPr>
        <w:t>Piping and guttering</w:t>
      </w:r>
    </w:p>
    <w:p w:rsidR="007C14F7" w:rsidRDefault="000A69B2">
      <w:pPr>
        <w:numPr>
          <w:ilvl w:val="2"/>
          <w:numId w:val="13"/>
        </w:numPr>
        <w:spacing w:after="0"/>
        <w:ind w:left="2125" w:hanging="708"/>
        <w:rPr>
          <w:rFonts w:ascii="Arial" w:eastAsia="Arial" w:hAnsi="Arial" w:cs="Arial"/>
        </w:rPr>
      </w:pPr>
      <w:r>
        <w:rPr>
          <w:rFonts w:ascii="Arial" w:eastAsia="Arial" w:hAnsi="Arial" w:cs="Arial"/>
        </w:rPr>
        <w:t>Aerials and satellite dishes</w:t>
      </w:r>
    </w:p>
    <w:p w:rsidR="007C14F7" w:rsidRDefault="000A69B2">
      <w:pPr>
        <w:numPr>
          <w:ilvl w:val="2"/>
          <w:numId w:val="13"/>
        </w:numPr>
        <w:spacing w:after="0"/>
        <w:ind w:left="2125" w:hanging="708"/>
        <w:rPr>
          <w:rFonts w:ascii="Arial" w:eastAsia="Arial" w:hAnsi="Arial" w:cs="Arial"/>
        </w:rPr>
      </w:pPr>
      <w:r>
        <w:rPr>
          <w:rFonts w:ascii="Arial" w:eastAsia="Arial" w:hAnsi="Arial" w:cs="Arial"/>
        </w:rPr>
        <w:t>Cabling</w:t>
      </w:r>
    </w:p>
    <w:p w:rsidR="007C14F7" w:rsidRDefault="000A69B2">
      <w:pPr>
        <w:numPr>
          <w:ilvl w:val="2"/>
          <w:numId w:val="13"/>
        </w:numPr>
        <w:spacing w:after="0"/>
        <w:ind w:left="2125" w:hanging="708"/>
        <w:rPr>
          <w:rFonts w:ascii="Arial" w:eastAsia="Arial" w:hAnsi="Arial" w:cs="Arial"/>
        </w:rPr>
      </w:pPr>
      <w:r>
        <w:rPr>
          <w:rFonts w:ascii="Arial" w:eastAsia="Arial" w:hAnsi="Arial" w:cs="Arial"/>
        </w:rPr>
        <w:t>Lighting</w:t>
      </w:r>
    </w:p>
    <w:p w:rsidR="007C14F7" w:rsidRDefault="000A69B2">
      <w:pPr>
        <w:numPr>
          <w:ilvl w:val="2"/>
          <w:numId w:val="13"/>
        </w:numPr>
        <w:spacing w:after="0"/>
        <w:ind w:left="2125" w:hanging="708"/>
        <w:rPr>
          <w:rFonts w:ascii="Arial" w:eastAsia="Arial" w:hAnsi="Arial" w:cs="Arial"/>
        </w:rPr>
      </w:pPr>
      <w:r>
        <w:rPr>
          <w:rFonts w:ascii="Arial" w:eastAsia="Arial" w:hAnsi="Arial" w:cs="Arial"/>
        </w:rPr>
        <w:t>Any other material requ</w:t>
      </w:r>
      <w:r>
        <w:rPr>
          <w:rFonts w:ascii="Arial" w:eastAsia="Arial" w:hAnsi="Arial" w:cs="Arial"/>
        </w:rPr>
        <w:t>ired</w:t>
      </w:r>
    </w:p>
    <w:p w:rsidR="007C14F7" w:rsidRDefault="007C14F7">
      <w:pPr>
        <w:spacing w:after="0"/>
        <w:ind w:left="216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lastRenderedPageBreak/>
        <w:t xml:space="preserve">Any removed material shall be reinstated with matching or similar materials and fixings upon completion of works. </w:t>
      </w:r>
    </w:p>
    <w:p w:rsidR="007C14F7" w:rsidRDefault="007C14F7">
      <w:pPr>
        <w:spacing w:after="0"/>
        <w:ind w:left="144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t>Any damage or disturbed materials resulting from the works being carried out shall be made good upon completion of works.</w:t>
      </w:r>
    </w:p>
    <w:p w:rsidR="007C14F7" w:rsidRDefault="007C14F7">
      <w:pPr>
        <w:spacing w:after="0"/>
        <w:ind w:left="144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t>Any scaffol</w:t>
      </w:r>
      <w:r>
        <w:rPr>
          <w:rFonts w:ascii="Arial" w:eastAsia="Arial" w:hAnsi="Arial" w:cs="Arial"/>
        </w:rPr>
        <w:t xml:space="preserve">ding, staging, towers, hoists, cradles, ladders and any other access equipment as required. </w:t>
      </w:r>
    </w:p>
    <w:p w:rsidR="007C14F7" w:rsidRDefault="007C14F7">
      <w:pPr>
        <w:spacing w:after="0"/>
        <w:ind w:left="144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t>Provision of:</w:t>
      </w:r>
    </w:p>
    <w:p w:rsidR="007C14F7" w:rsidRDefault="007C14F7">
      <w:pPr>
        <w:spacing w:after="0"/>
        <w:rPr>
          <w:rFonts w:ascii="Arial" w:eastAsia="Arial" w:hAnsi="Arial" w:cs="Arial"/>
        </w:rPr>
      </w:pPr>
    </w:p>
    <w:p w:rsidR="007C14F7" w:rsidRDefault="000A69B2">
      <w:pPr>
        <w:numPr>
          <w:ilvl w:val="2"/>
          <w:numId w:val="13"/>
        </w:numPr>
        <w:spacing w:after="0"/>
        <w:rPr>
          <w:rFonts w:ascii="Arial" w:eastAsia="Arial" w:hAnsi="Arial" w:cs="Arial"/>
        </w:rPr>
      </w:pPr>
      <w:r>
        <w:rPr>
          <w:rFonts w:ascii="Arial" w:eastAsia="Arial" w:hAnsi="Arial" w:cs="Arial"/>
        </w:rPr>
        <w:t>Temporary supports &amp; shoring</w:t>
      </w:r>
    </w:p>
    <w:p w:rsidR="007C14F7" w:rsidRDefault="000A69B2">
      <w:pPr>
        <w:numPr>
          <w:ilvl w:val="2"/>
          <w:numId w:val="13"/>
        </w:numPr>
        <w:spacing w:after="0"/>
        <w:rPr>
          <w:rFonts w:ascii="Arial" w:eastAsia="Arial" w:hAnsi="Arial" w:cs="Arial"/>
        </w:rPr>
      </w:pPr>
      <w:r>
        <w:rPr>
          <w:rFonts w:ascii="Arial" w:eastAsia="Arial" w:hAnsi="Arial" w:cs="Arial"/>
        </w:rPr>
        <w:t>Dustproof, weatherproof and security screens</w:t>
      </w:r>
    </w:p>
    <w:p w:rsidR="007C14F7" w:rsidRDefault="000A69B2">
      <w:pPr>
        <w:numPr>
          <w:ilvl w:val="2"/>
          <w:numId w:val="13"/>
        </w:numPr>
        <w:spacing w:after="0"/>
        <w:rPr>
          <w:rFonts w:ascii="Arial" w:eastAsia="Arial" w:hAnsi="Arial" w:cs="Arial"/>
        </w:rPr>
      </w:pPr>
      <w:r>
        <w:rPr>
          <w:rFonts w:ascii="Arial" w:eastAsia="Arial" w:hAnsi="Arial" w:cs="Arial"/>
        </w:rPr>
        <w:t>Dust sheets and other protective coverings</w:t>
      </w:r>
    </w:p>
    <w:p w:rsidR="007C14F7" w:rsidRDefault="000A69B2">
      <w:pPr>
        <w:numPr>
          <w:ilvl w:val="2"/>
          <w:numId w:val="13"/>
        </w:numPr>
        <w:spacing w:after="0"/>
        <w:rPr>
          <w:rFonts w:ascii="Arial" w:eastAsia="Arial" w:hAnsi="Arial" w:cs="Arial"/>
        </w:rPr>
      </w:pPr>
      <w:r>
        <w:rPr>
          <w:rFonts w:ascii="Arial" w:eastAsia="Arial" w:hAnsi="Arial" w:cs="Arial"/>
        </w:rPr>
        <w:t>Temporary barriers, access control and security</w:t>
      </w:r>
    </w:p>
    <w:p w:rsidR="007C14F7" w:rsidRDefault="000A69B2">
      <w:pPr>
        <w:numPr>
          <w:ilvl w:val="2"/>
          <w:numId w:val="13"/>
        </w:numPr>
        <w:spacing w:after="0"/>
        <w:rPr>
          <w:rFonts w:ascii="Arial" w:eastAsia="Arial" w:hAnsi="Arial" w:cs="Arial"/>
        </w:rPr>
      </w:pPr>
      <w:r>
        <w:rPr>
          <w:rFonts w:ascii="Arial" w:eastAsia="Arial" w:hAnsi="Arial" w:cs="Arial"/>
        </w:rPr>
        <w:t>Temporary lighting</w:t>
      </w:r>
    </w:p>
    <w:p w:rsidR="007C14F7" w:rsidRDefault="000A69B2">
      <w:pPr>
        <w:numPr>
          <w:ilvl w:val="2"/>
          <w:numId w:val="13"/>
        </w:numPr>
        <w:spacing w:after="0"/>
        <w:rPr>
          <w:rFonts w:ascii="Arial" w:eastAsia="Arial" w:hAnsi="Arial" w:cs="Arial"/>
        </w:rPr>
      </w:pPr>
      <w:r>
        <w:rPr>
          <w:rFonts w:ascii="Arial" w:eastAsia="Arial" w:hAnsi="Arial" w:cs="Arial"/>
        </w:rPr>
        <w:t>All relevant health &amp; safety equipment and signage</w:t>
      </w:r>
    </w:p>
    <w:p w:rsidR="007C14F7" w:rsidRDefault="007C14F7">
      <w:pPr>
        <w:spacing w:after="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t>Temporary moving (once permission is gained) and relevant protection of:</w:t>
      </w:r>
    </w:p>
    <w:p w:rsidR="007C14F7" w:rsidRDefault="000A69B2">
      <w:pPr>
        <w:numPr>
          <w:ilvl w:val="2"/>
          <w:numId w:val="13"/>
        </w:numPr>
        <w:spacing w:after="0"/>
        <w:rPr>
          <w:rFonts w:ascii="Arial" w:eastAsia="Arial" w:hAnsi="Arial" w:cs="Arial"/>
        </w:rPr>
      </w:pPr>
      <w:r>
        <w:rPr>
          <w:rFonts w:ascii="Arial" w:eastAsia="Arial" w:hAnsi="Arial" w:cs="Arial"/>
        </w:rPr>
        <w:t>Furniture and goods</w:t>
      </w:r>
    </w:p>
    <w:p w:rsidR="007C14F7" w:rsidRDefault="000A69B2">
      <w:pPr>
        <w:numPr>
          <w:ilvl w:val="2"/>
          <w:numId w:val="13"/>
        </w:numPr>
        <w:spacing w:after="0"/>
        <w:rPr>
          <w:rFonts w:ascii="Arial" w:eastAsia="Arial" w:hAnsi="Arial" w:cs="Arial"/>
        </w:rPr>
      </w:pPr>
      <w:r>
        <w:rPr>
          <w:rFonts w:ascii="Arial" w:eastAsia="Arial" w:hAnsi="Arial" w:cs="Arial"/>
        </w:rPr>
        <w:t>Fixtures and fittings</w:t>
      </w:r>
    </w:p>
    <w:p w:rsidR="007C14F7" w:rsidRDefault="000A69B2">
      <w:pPr>
        <w:numPr>
          <w:ilvl w:val="2"/>
          <w:numId w:val="13"/>
        </w:numPr>
        <w:spacing w:after="0"/>
        <w:rPr>
          <w:rFonts w:ascii="Arial" w:eastAsia="Arial" w:hAnsi="Arial" w:cs="Arial"/>
        </w:rPr>
      </w:pPr>
      <w:r>
        <w:rPr>
          <w:rFonts w:ascii="Arial" w:eastAsia="Arial" w:hAnsi="Arial" w:cs="Arial"/>
        </w:rPr>
        <w:t>Surrounding and adjace</w:t>
      </w:r>
      <w:r>
        <w:rPr>
          <w:rFonts w:ascii="Arial" w:eastAsia="Arial" w:hAnsi="Arial" w:cs="Arial"/>
        </w:rPr>
        <w:t>nt structures</w:t>
      </w:r>
    </w:p>
    <w:p w:rsidR="007C14F7" w:rsidRDefault="000A69B2">
      <w:pPr>
        <w:numPr>
          <w:ilvl w:val="2"/>
          <w:numId w:val="13"/>
        </w:numPr>
        <w:spacing w:after="0"/>
        <w:rPr>
          <w:rFonts w:ascii="Arial" w:eastAsia="Arial" w:hAnsi="Arial" w:cs="Arial"/>
        </w:rPr>
      </w:pPr>
      <w:r>
        <w:rPr>
          <w:rFonts w:ascii="Arial" w:eastAsia="Arial" w:hAnsi="Arial" w:cs="Arial"/>
        </w:rPr>
        <w:t xml:space="preserve">Any other item deemed necessary to facilitate the required works. </w:t>
      </w:r>
    </w:p>
    <w:p w:rsidR="007C14F7" w:rsidRDefault="007C14F7">
      <w:pPr>
        <w:spacing w:after="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t xml:space="preserve">All items moved and/or protected shall be reinstated and cleaned to their original position and condition. </w:t>
      </w:r>
    </w:p>
    <w:p w:rsidR="007C14F7" w:rsidRDefault="007C14F7">
      <w:pPr>
        <w:spacing w:after="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t>Works to be finished using matching materials to the existing str</w:t>
      </w:r>
      <w:r>
        <w:rPr>
          <w:rFonts w:ascii="Arial" w:eastAsia="Arial" w:hAnsi="Arial" w:cs="Arial"/>
        </w:rPr>
        <w:t xml:space="preserve">ucture. Where an exact match is not possible, a similar finish material shall be used. This must be confirmed with the Buyer in any instance. </w:t>
      </w:r>
    </w:p>
    <w:p w:rsidR="007C14F7" w:rsidRDefault="007C14F7">
      <w:pPr>
        <w:spacing w:after="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t>For external or ground works:</w:t>
      </w:r>
    </w:p>
    <w:p w:rsidR="007C14F7" w:rsidRDefault="007C14F7">
      <w:pPr>
        <w:spacing w:after="0"/>
        <w:rPr>
          <w:rFonts w:ascii="Arial" w:eastAsia="Arial" w:hAnsi="Arial" w:cs="Arial"/>
        </w:rPr>
      </w:pPr>
    </w:p>
    <w:p w:rsidR="007C14F7" w:rsidRDefault="000A69B2">
      <w:pPr>
        <w:numPr>
          <w:ilvl w:val="2"/>
          <w:numId w:val="13"/>
        </w:numPr>
        <w:spacing w:after="0"/>
        <w:ind w:left="2125" w:hanging="708"/>
        <w:rPr>
          <w:rFonts w:ascii="Arial" w:eastAsia="Arial" w:hAnsi="Arial" w:cs="Arial"/>
        </w:rPr>
      </w:pPr>
      <w:r>
        <w:rPr>
          <w:rFonts w:ascii="Arial" w:eastAsia="Arial" w:hAnsi="Arial" w:cs="Arial"/>
        </w:rPr>
        <w:t>Existing plants, vegetation and turf to be cleared and removed or preserved for r</w:t>
      </w:r>
      <w:r>
        <w:rPr>
          <w:rFonts w:ascii="Arial" w:eastAsia="Arial" w:hAnsi="Arial" w:cs="Arial"/>
        </w:rPr>
        <w:t>einstatement where possible</w:t>
      </w:r>
    </w:p>
    <w:p w:rsidR="007C14F7" w:rsidRDefault="000A69B2">
      <w:pPr>
        <w:numPr>
          <w:ilvl w:val="2"/>
          <w:numId w:val="13"/>
        </w:numPr>
        <w:spacing w:after="0"/>
        <w:ind w:left="2125" w:hanging="708"/>
        <w:rPr>
          <w:rFonts w:ascii="Arial" w:eastAsia="Arial" w:hAnsi="Arial" w:cs="Arial"/>
        </w:rPr>
      </w:pPr>
      <w:r>
        <w:rPr>
          <w:rFonts w:ascii="Arial" w:eastAsia="Arial" w:hAnsi="Arial" w:cs="Arial"/>
        </w:rPr>
        <w:t>Earthwork supports supplied and utilised</w:t>
      </w:r>
    </w:p>
    <w:p w:rsidR="007C14F7" w:rsidRDefault="000A69B2">
      <w:pPr>
        <w:numPr>
          <w:ilvl w:val="2"/>
          <w:numId w:val="13"/>
        </w:numPr>
        <w:spacing w:after="0"/>
        <w:ind w:left="2125" w:hanging="708"/>
        <w:rPr>
          <w:rFonts w:ascii="Arial" w:eastAsia="Arial" w:hAnsi="Arial" w:cs="Arial"/>
        </w:rPr>
      </w:pPr>
      <w:r>
        <w:rPr>
          <w:rFonts w:ascii="Arial" w:eastAsia="Arial" w:hAnsi="Arial" w:cs="Arial"/>
        </w:rPr>
        <w:t>Excavation and suitable disposal of any materials encountered</w:t>
      </w:r>
    </w:p>
    <w:p w:rsidR="007C14F7" w:rsidRDefault="000A69B2">
      <w:pPr>
        <w:numPr>
          <w:ilvl w:val="2"/>
          <w:numId w:val="13"/>
        </w:numPr>
        <w:spacing w:after="0"/>
        <w:ind w:left="2125" w:hanging="708"/>
        <w:rPr>
          <w:rFonts w:ascii="Arial" w:eastAsia="Arial" w:hAnsi="Arial" w:cs="Arial"/>
        </w:rPr>
      </w:pPr>
      <w:r>
        <w:rPr>
          <w:rFonts w:ascii="Arial" w:eastAsia="Arial" w:hAnsi="Arial" w:cs="Arial"/>
        </w:rPr>
        <w:t>Disposal of ground and surface water</w:t>
      </w:r>
    </w:p>
    <w:p w:rsidR="007C14F7" w:rsidRDefault="000A69B2">
      <w:pPr>
        <w:numPr>
          <w:ilvl w:val="2"/>
          <w:numId w:val="13"/>
        </w:numPr>
        <w:spacing w:after="0"/>
        <w:ind w:left="2125" w:hanging="708"/>
        <w:rPr>
          <w:rFonts w:ascii="Arial" w:eastAsia="Arial" w:hAnsi="Arial" w:cs="Arial"/>
        </w:rPr>
      </w:pPr>
      <w:r>
        <w:rPr>
          <w:rFonts w:ascii="Arial" w:eastAsia="Arial" w:hAnsi="Arial" w:cs="Arial"/>
        </w:rPr>
        <w:t>Ground works to be reinstated to the same Standard as the original. Where an exact match is not possible, a similar finish material shall be used. This must be confirmed with the Buyer in any instance.</w:t>
      </w:r>
    </w:p>
    <w:p w:rsidR="007C14F7" w:rsidRDefault="007C14F7">
      <w:pPr>
        <w:spacing w:after="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t>Full testing of any work completed to ensure it is fi</w:t>
      </w:r>
      <w:r>
        <w:rPr>
          <w:rFonts w:ascii="Arial" w:eastAsia="Arial" w:hAnsi="Arial" w:cs="Arial"/>
        </w:rPr>
        <w:t>t for purpose and meets any required Standards, regulations and legislation.</w:t>
      </w:r>
    </w:p>
    <w:p w:rsidR="007C14F7" w:rsidRDefault="007C14F7">
      <w:pPr>
        <w:spacing w:after="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lastRenderedPageBreak/>
        <w:t>Required notices provided to local authorities, gas, water and electricity companies and any other required body.</w:t>
      </w:r>
    </w:p>
    <w:p w:rsidR="007C14F7" w:rsidRDefault="007C14F7">
      <w:pPr>
        <w:spacing w:after="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t>Any other work, equipment and materials that are deemed necessa</w:t>
      </w:r>
      <w:r>
        <w:rPr>
          <w:rFonts w:ascii="Arial" w:eastAsia="Arial" w:hAnsi="Arial" w:cs="Arial"/>
        </w:rPr>
        <w:t>ry under good workmanship and accepted practice.</w:t>
      </w:r>
    </w:p>
    <w:p w:rsidR="007C14F7" w:rsidRDefault="007C14F7">
      <w:pPr>
        <w:spacing w:after="0"/>
        <w:ind w:left="144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t xml:space="preserve">Any other work, equipment and materials that are deemed necessary to fully meet the requirements of the Buyer and any applicable industry Standards, regulations and legislation. </w:t>
      </w:r>
    </w:p>
    <w:p w:rsidR="007C14F7" w:rsidRDefault="007C14F7">
      <w:pPr>
        <w:spacing w:after="0"/>
        <w:ind w:left="144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t>Any other reasonable reque</w:t>
      </w:r>
      <w:r>
        <w:rPr>
          <w:rFonts w:ascii="Arial" w:eastAsia="Arial" w:hAnsi="Arial" w:cs="Arial"/>
        </w:rPr>
        <w:t>st by the Buyer.</w:t>
      </w:r>
    </w:p>
    <w:p w:rsidR="007C14F7" w:rsidRDefault="007C14F7">
      <w:pPr>
        <w:spacing w:after="0"/>
        <w:rPr>
          <w:rFonts w:ascii="Arial" w:eastAsia="Arial" w:hAnsi="Arial" w:cs="Arial"/>
        </w:rPr>
      </w:pPr>
    </w:p>
    <w:p w:rsidR="007C14F7" w:rsidRDefault="000A69B2">
      <w:pPr>
        <w:pStyle w:val="Heading2"/>
        <w:numPr>
          <w:ilvl w:val="0"/>
          <w:numId w:val="13"/>
        </w:numPr>
        <w:spacing w:before="40" w:after="0"/>
        <w:ind w:hanging="360"/>
        <w:rPr>
          <w:rFonts w:ascii="Arial" w:eastAsia="Arial" w:hAnsi="Arial" w:cs="Arial"/>
        </w:rPr>
      </w:pPr>
      <w:bookmarkStart w:id="20" w:name="_heading=h.y3m4cmb9rdjy" w:colFirst="0" w:colLast="0"/>
      <w:bookmarkEnd w:id="20"/>
      <w:r>
        <w:rPr>
          <w:rFonts w:ascii="Arial" w:eastAsia="Arial" w:hAnsi="Arial" w:cs="Arial"/>
          <w:sz w:val="22"/>
          <w:szCs w:val="22"/>
        </w:rPr>
        <w:t>Operative Service Standards</w:t>
      </w:r>
    </w:p>
    <w:p w:rsidR="007C14F7" w:rsidRDefault="007C14F7">
      <w:pPr>
        <w:spacing w:after="0"/>
        <w:ind w:left="72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t>Unless otherwise stated by the Buyer at the Order stage, all operatives conducting any work or service as part of a Contract under this RM6241 Housing Maintenance &amp; Repair DPS must follow the below 7.1.1 to 7.</w:t>
      </w:r>
      <w:r>
        <w:rPr>
          <w:rFonts w:ascii="Arial" w:eastAsia="Arial" w:hAnsi="Arial" w:cs="Arial"/>
        </w:rPr>
        <w:t xml:space="preserve">1.13. </w:t>
      </w:r>
    </w:p>
    <w:p w:rsidR="007C14F7" w:rsidRDefault="007C14F7">
      <w:pPr>
        <w:spacing w:after="0"/>
        <w:ind w:left="720"/>
        <w:rPr>
          <w:rFonts w:ascii="Arial" w:eastAsia="Arial" w:hAnsi="Arial" w:cs="Arial"/>
        </w:rPr>
      </w:pPr>
    </w:p>
    <w:p w:rsidR="007C14F7" w:rsidRDefault="000A69B2">
      <w:pPr>
        <w:numPr>
          <w:ilvl w:val="2"/>
          <w:numId w:val="13"/>
        </w:numPr>
        <w:spacing w:after="0"/>
        <w:ind w:left="2125" w:hanging="708"/>
        <w:rPr>
          <w:rFonts w:ascii="Arial" w:eastAsia="Arial" w:hAnsi="Arial" w:cs="Arial"/>
        </w:rPr>
      </w:pPr>
      <w:r>
        <w:rPr>
          <w:rFonts w:ascii="Arial" w:eastAsia="Arial" w:hAnsi="Arial" w:cs="Arial"/>
        </w:rPr>
        <w:t>Where stated at Order stage, specific security clearances or checks, such as Disclosure and Barring Service (DBS) check, must be held by all operatives.</w:t>
      </w:r>
    </w:p>
    <w:p w:rsidR="007C14F7" w:rsidRDefault="007C14F7">
      <w:pPr>
        <w:spacing w:after="0"/>
        <w:ind w:left="2125" w:hanging="708"/>
        <w:rPr>
          <w:rFonts w:ascii="Arial" w:eastAsia="Arial" w:hAnsi="Arial" w:cs="Arial"/>
        </w:rPr>
      </w:pPr>
    </w:p>
    <w:p w:rsidR="007C14F7" w:rsidRDefault="000A69B2">
      <w:pPr>
        <w:numPr>
          <w:ilvl w:val="2"/>
          <w:numId w:val="13"/>
        </w:numPr>
        <w:spacing w:after="0"/>
        <w:ind w:left="2125" w:hanging="708"/>
        <w:rPr>
          <w:rFonts w:ascii="Arial" w:eastAsia="Arial" w:hAnsi="Arial" w:cs="Arial"/>
        </w:rPr>
      </w:pPr>
      <w:r>
        <w:rPr>
          <w:rFonts w:ascii="Arial" w:eastAsia="Arial" w:hAnsi="Arial" w:cs="Arial"/>
        </w:rPr>
        <w:t>Remain professional, respectful and courteous at all times</w:t>
      </w:r>
    </w:p>
    <w:p w:rsidR="007C14F7" w:rsidRDefault="007C14F7">
      <w:pPr>
        <w:spacing w:after="0"/>
        <w:ind w:left="2125" w:hanging="708"/>
        <w:rPr>
          <w:rFonts w:ascii="Arial" w:eastAsia="Arial" w:hAnsi="Arial" w:cs="Arial"/>
        </w:rPr>
      </w:pPr>
    </w:p>
    <w:p w:rsidR="007C14F7" w:rsidRDefault="000A69B2">
      <w:pPr>
        <w:numPr>
          <w:ilvl w:val="2"/>
          <w:numId w:val="13"/>
        </w:numPr>
        <w:spacing w:after="0"/>
        <w:ind w:left="2125" w:hanging="708"/>
        <w:rPr>
          <w:rFonts w:ascii="Arial" w:eastAsia="Arial" w:hAnsi="Arial" w:cs="Arial"/>
        </w:rPr>
      </w:pPr>
      <w:r>
        <w:rPr>
          <w:rFonts w:ascii="Arial" w:eastAsia="Arial" w:hAnsi="Arial" w:cs="Arial"/>
        </w:rPr>
        <w:t>Suppliers are not to knowingly ent</w:t>
      </w:r>
      <w:r>
        <w:rPr>
          <w:rFonts w:ascii="Arial" w:eastAsia="Arial" w:hAnsi="Arial" w:cs="Arial"/>
        </w:rPr>
        <w:t>er a property alone where the sole occupant(s) is, or appears to be, under 18 years of age. An appointment should be rearranged when an appropriate adult is present.</w:t>
      </w:r>
    </w:p>
    <w:p w:rsidR="007C14F7" w:rsidRDefault="007C14F7">
      <w:pPr>
        <w:spacing w:after="0"/>
        <w:ind w:left="2125" w:hanging="708"/>
        <w:rPr>
          <w:rFonts w:ascii="Arial" w:eastAsia="Arial" w:hAnsi="Arial" w:cs="Arial"/>
        </w:rPr>
      </w:pPr>
    </w:p>
    <w:p w:rsidR="007C14F7" w:rsidRDefault="000A69B2">
      <w:pPr>
        <w:numPr>
          <w:ilvl w:val="2"/>
          <w:numId w:val="13"/>
        </w:numPr>
        <w:spacing w:after="0"/>
        <w:ind w:left="2125" w:hanging="708"/>
        <w:rPr>
          <w:rFonts w:ascii="Arial" w:eastAsia="Arial" w:hAnsi="Arial" w:cs="Arial"/>
        </w:rPr>
      </w:pPr>
      <w:r>
        <w:rPr>
          <w:rFonts w:ascii="Arial" w:eastAsia="Arial" w:hAnsi="Arial" w:cs="Arial"/>
        </w:rPr>
        <w:t>Suppliers must not remain on site if they are left alone with a person below the age of 18.</w:t>
      </w:r>
    </w:p>
    <w:p w:rsidR="007C14F7" w:rsidRDefault="007C14F7">
      <w:pPr>
        <w:spacing w:after="0"/>
        <w:ind w:left="2125" w:hanging="708"/>
        <w:rPr>
          <w:rFonts w:ascii="Arial" w:eastAsia="Arial" w:hAnsi="Arial" w:cs="Arial"/>
        </w:rPr>
      </w:pPr>
    </w:p>
    <w:p w:rsidR="007C14F7" w:rsidRDefault="000A69B2">
      <w:pPr>
        <w:numPr>
          <w:ilvl w:val="2"/>
          <w:numId w:val="13"/>
        </w:numPr>
        <w:spacing w:after="0"/>
        <w:ind w:left="2125" w:hanging="708"/>
        <w:rPr>
          <w:rFonts w:ascii="Arial" w:eastAsia="Arial" w:hAnsi="Arial" w:cs="Arial"/>
        </w:rPr>
      </w:pPr>
      <w:r>
        <w:rPr>
          <w:rFonts w:ascii="Arial" w:eastAsia="Arial" w:hAnsi="Arial" w:cs="Arial"/>
        </w:rPr>
        <w:t>Appropriate PPE should be worn at all times and appropriate shoe covers must also be worn.</w:t>
      </w:r>
    </w:p>
    <w:p w:rsidR="007C14F7" w:rsidRDefault="007C14F7">
      <w:pPr>
        <w:spacing w:after="0"/>
        <w:ind w:left="2125" w:hanging="708"/>
        <w:rPr>
          <w:rFonts w:ascii="Arial" w:eastAsia="Arial" w:hAnsi="Arial" w:cs="Arial"/>
        </w:rPr>
      </w:pPr>
    </w:p>
    <w:p w:rsidR="007C14F7" w:rsidRDefault="000A69B2">
      <w:pPr>
        <w:numPr>
          <w:ilvl w:val="2"/>
          <w:numId w:val="13"/>
        </w:numPr>
        <w:spacing w:after="0"/>
        <w:ind w:left="2125" w:hanging="708"/>
        <w:rPr>
          <w:rFonts w:ascii="Arial" w:eastAsia="Arial" w:hAnsi="Arial" w:cs="Arial"/>
        </w:rPr>
      </w:pPr>
      <w:r>
        <w:rPr>
          <w:rFonts w:ascii="Arial" w:eastAsia="Arial" w:hAnsi="Arial" w:cs="Arial"/>
        </w:rPr>
        <w:t>Disruption and mess should be kept to a minimum. Operatives should seek</w:t>
      </w:r>
      <w:r>
        <w:rPr>
          <w:rFonts w:ascii="Arial" w:eastAsia="Arial" w:hAnsi="Arial" w:cs="Arial"/>
        </w:rPr>
        <w:t xml:space="preserve"> permission from the resident before moving any of their goods and belongings.</w:t>
      </w:r>
    </w:p>
    <w:p w:rsidR="007C14F7" w:rsidRDefault="007C14F7">
      <w:pPr>
        <w:spacing w:after="0"/>
        <w:ind w:left="2125" w:hanging="708"/>
        <w:rPr>
          <w:rFonts w:ascii="Arial" w:eastAsia="Arial" w:hAnsi="Arial" w:cs="Arial"/>
        </w:rPr>
      </w:pPr>
    </w:p>
    <w:p w:rsidR="007C14F7" w:rsidRDefault="000A69B2">
      <w:pPr>
        <w:numPr>
          <w:ilvl w:val="2"/>
          <w:numId w:val="13"/>
        </w:numPr>
        <w:spacing w:after="0"/>
        <w:ind w:left="2125" w:hanging="708"/>
        <w:rPr>
          <w:rFonts w:ascii="Arial" w:eastAsia="Arial" w:hAnsi="Arial" w:cs="Arial"/>
        </w:rPr>
      </w:pPr>
      <w:r>
        <w:rPr>
          <w:rFonts w:ascii="Arial" w:eastAsia="Arial" w:hAnsi="Arial" w:cs="Arial"/>
        </w:rPr>
        <w:t>All items moved should be placed back into their original (and working if applicable) position, unless otherwise agreed with the resident</w:t>
      </w:r>
    </w:p>
    <w:p w:rsidR="007C14F7" w:rsidRDefault="007C14F7">
      <w:pPr>
        <w:spacing w:after="0"/>
        <w:ind w:left="2125" w:hanging="708"/>
        <w:rPr>
          <w:rFonts w:ascii="Arial" w:eastAsia="Arial" w:hAnsi="Arial" w:cs="Arial"/>
        </w:rPr>
      </w:pPr>
    </w:p>
    <w:p w:rsidR="007C14F7" w:rsidRDefault="000A69B2">
      <w:pPr>
        <w:numPr>
          <w:ilvl w:val="2"/>
          <w:numId w:val="13"/>
        </w:numPr>
        <w:spacing w:after="0"/>
        <w:ind w:left="2125" w:hanging="708"/>
        <w:rPr>
          <w:rFonts w:ascii="Arial" w:eastAsia="Arial" w:hAnsi="Arial" w:cs="Arial"/>
        </w:rPr>
      </w:pPr>
      <w:r>
        <w:rPr>
          <w:rFonts w:ascii="Arial" w:eastAsia="Arial" w:hAnsi="Arial" w:cs="Arial"/>
        </w:rPr>
        <w:t xml:space="preserve">Do not smoke or consume/be under the </w:t>
      </w:r>
      <w:r>
        <w:rPr>
          <w:rFonts w:ascii="Arial" w:eastAsia="Arial" w:hAnsi="Arial" w:cs="Arial"/>
        </w:rPr>
        <w:t>influence of, alcohol on site</w:t>
      </w:r>
    </w:p>
    <w:p w:rsidR="007C14F7" w:rsidRDefault="007C14F7">
      <w:pPr>
        <w:spacing w:after="0"/>
        <w:ind w:left="2125" w:hanging="708"/>
        <w:rPr>
          <w:rFonts w:ascii="Arial" w:eastAsia="Arial" w:hAnsi="Arial" w:cs="Arial"/>
        </w:rPr>
      </w:pPr>
    </w:p>
    <w:p w:rsidR="007C14F7" w:rsidRDefault="000A69B2">
      <w:pPr>
        <w:numPr>
          <w:ilvl w:val="2"/>
          <w:numId w:val="13"/>
        </w:numPr>
        <w:spacing w:after="0"/>
        <w:ind w:left="2125" w:hanging="708"/>
        <w:rPr>
          <w:rFonts w:ascii="Arial" w:eastAsia="Arial" w:hAnsi="Arial" w:cs="Arial"/>
        </w:rPr>
      </w:pPr>
      <w:r>
        <w:rPr>
          <w:rFonts w:ascii="Arial" w:eastAsia="Arial" w:hAnsi="Arial" w:cs="Arial"/>
        </w:rPr>
        <w:t>Do not use any radio, MP3 player or similar equipment whilst on site</w:t>
      </w:r>
    </w:p>
    <w:p w:rsidR="007C14F7" w:rsidRDefault="007C14F7">
      <w:pPr>
        <w:spacing w:after="0"/>
        <w:ind w:left="2125" w:hanging="708"/>
        <w:rPr>
          <w:rFonts w:ascii="Arial" w:eastAsia="Arial" w:hAnsi="Arial" w:cs="Arial"/>
        </w:rPr>
      </w:pPr>
    </w:p>
    <w:p w:rsidR="007C14F7" w:rsidRDefault="000A69B2">
      <w:pPr>
        <w:numPr>
          <w:ilvl w:val="2"/>
          <w:numId w:val="13"/>
        </w:numPr>
        <w:spacing w:after="0"/>
        <w:ind w:left="2125" w:hanging="708"/>
        <w:rPr>
          <w:rFonts w:ascii="Arial" w:eastAsia="Arial" w:hAnsi="Arial" w:cs="Arial"/>
        </w:rPr>
      </w:pPr>
      <w:r>
        <w:rPr>
          <w:rFonts w:ascii="Arial" w:eastAsia="Arial" w:hAnsi="Arial" w:cs="Arial"/>
        </w:rPr>
        <w:lastRenderedPageBreak/>
        <w:t>All visits to a resident’s property should be planned in advance and an estimated time of arrival agreed with the resident as a minimum. Any changes to the</w:t>
      </w:r>
      <w:r>
        <w:rPr>
          <w:rFonts w:ascii="Arial" w:eastAsia="Arial" w:hAnsi="Arial" w:cs="Arial"/>
        </w:rPr>
        <w:t xml:space="preserve"> date/time of arrival should be notified to the resident as soon as is reasonably possible. Exact notice timeframes to be confirmed at Order stage. </w:t>
      </w:r>
    </w:p>
    <w:p w:rsidR="007C14F7" w:rsidRDefault="007C14F7">
      <w:pPr>
        <w:spacing w:after="0"/>
        <w:ind w:left="2125" w:hanging="708"/>
        <w:rPr>
          <w:rFonts w:ascii="Arial" w:eastAsia="Arial" w:hAnsi="Arial" w:cs="Arial"/>
        </w:rPr>
      </w:pPr>
    </w:p>
    <w:p w:rsidR="007C14F7" w:rsidRDefault="000A69B2">
      <w:pPr>
        <w:numPr>
          <w:ilvl w:val="2"/>
          <w:numId w:val="13"/>
        </w:numPr>
        <w:spacing w:after="0"/>
        <w:ind w:left="2125" w:hanging="708"/>
        <w:rPr>
          <w:rFonts w:ascii="Arial" w:eastAsia="Arial" w:hAnsi="Arial" w:cs="Arial"/>
        </w:rPr>
      </w:pPr>
      <w:r>
        <w:rPr>
          <w:rFonts w:ascii="Arial" w:eastAsia="Arial" w:hAnsi="Arial" w:cs="Arial"/>
        </w:rPr>
        <w:t>The resident’s toilet or washing facilities should not be used without prior permission from them</w:t>
      </w:r>
    </w:p>
    <w:p w:rsidR="007C14F7" w:rsidRDefault="007C14F7">
      <w:pPr>
        <w:spacing w:after="0"/>
        <w:ind w:left="2125" w:hanging="708"/>
        <w:rPr>
          <w:rFonts w:ascii="Arial" w:eastAsia="Arial" w:hAnsi="Arial" w:cs="Arial"/>
        </w:rPr>
      </w:pPr>
    </w:p>
    <w:p w:rsidR="007C14F7" w:rsidRDefault="000A69B2">
      <w:pPr>
        <w:numPr>
          <w:ilvl w:val="2"/>
          <w:numId w:val="13"/>
        </w:numPr>
        <w:spacing w:after="0"/>
        <w:ind w:left="2125" w:hanging="708"/>
        <w:rPr>
          <w:rFonts w:ascii="Arial" w:eastAsia="Arial" w:hAnsi="Arial" w:cs="Arial"/>
        </w:rPr>
      </w:pPr>
      <w:r>
        <w:rPr>
          <w:rFonts w:ascii="Arial" w:eastAsia="Arial" w:hAnsi="Arial" w:cs="Arial"/>
        </w:rPr>
        <w:t>The res</w:t>
      </w:r>
      <w:r>
        <w:rPr>
          <w:rFonts w:ascii="Arial" w:eastAsia="Arial" w:hAnsi="Arial" w:cs="Arial"/>
        </w:rPr>
        <w:t>ident’s utilities i.e. gas, electricity, telephone should not be used without prior permission from them. If utilities are used, arrangements should be made to reimburse the resident.</w:t>
      </w:r>
    </w:p>
    <w:p w:rsidR="007C14F7" w:rsidRDefault="007C14F7">
      <w:pPr>
        <w:spacing w:after="0"/>
        <w:ind w:left="2125" w:hanging="708"/>
        <w:rPr>
          <w:rFonts w:ascii="Arial" w:eastAsia="Arial" w:hAnsi="Arial" w:cs="Arial"/>
        </w:rPr>
      </w:pPr>
    </w:p>
    <w:p w:rsidR="007C14F7" w:rsidRDefault="000A69B2">
      <w:pPr>
        <w:numPr>
          <w:ilvl w:val="2"/>
          <w:numId w:val="13"/>
        </w:numPr>
        <w:spacing w:after="0"/>
        <w:ind w:left="2125" w:hanging="708"/>
        <w:rPr>
          <w:rFonts w:ascii="Arial" w:eastAsia="Arial" w:hAnsi="Arial" w:cs="Arial"/>
        </w:rPr>
      </w:pPr>
      <w:r>
        <w:rPr>
          <w:rFonts w:ascii="Arial" w:eastAsia="Arial" w:hAnsi="Arial" w:cs="Arial"/>
        </w:rPr>
        <w:t xml:space="preserve">Vehicles should be parked with respect to other residents, pedestrians </w:t>
      </w:r>
      <w:r>
        <w:rPr>
          <w:rFonts w:ascii="Arial" w:eastAsia="Arial" w:hAnsi="Arial" w:cs="Arial"/>
        </w:rPr>
        <w:t>and road users</w:t>
      </w:r>
    </w:p>
    <w:p w:rsidR="007C14F7" w:rsidRDefault="007C14F7">
      <w:pPr>
        <w:spacing w:after="0"/>
        <w:rPr>
          <w:rFonts w:ascii="Arial" w:eastAsia="Arial" w:hAnsi="Arial" w:cs="Arial"/>
        </w:rPr>
      </w:pPr>
      <w:bookmarkStart w:id="21" w:name="_heading=h.u3w2i8b7sygo" w:colFirst="0" w:colLast="0"/>
      <w:bookmarkEnd w:id="21"/>
    </w:p>
    <w:p w:rsidR="007C14F7" w:rsidRDefault="000A69B2">
      <w:pPr>
        <w:pStyle w:val="Heading2"/>
        <w:numPr>
          <w:ilvl w:val="0"/>
          <w:numId w:val="13"/>
        </w:numPr>
        <w:spacing w:before="40" w:after="0"/>
        <w:ind w:hanging="360"/>
        <w:rPr>
          <w:rFonts w:ascii="Arial" w:eastAsia="Arial" w:hAnsi="Arial" w:cs="Arial"/>
        </w:rPr>
      </w:pPr>
      <w:bookmarkStart w:id="22" w:name="_heading=h.w6y3fh3jhp7v" w:colFirst="0" w:colLast="0"/>
      <w:bookmarkEnd w:id="22"/>
      <w:r>
        <w:rPr>
          <w:rFonts w:ascii="Arial" w:eastAsia="Arial" w:hAnsi="Arial" w:cs="Arial"/>
          <w:sz w:val="22"/>
          <w:szCs w:val="22"/>
        </w:rPr>
        <w:t>Legislation and Additional Buyer Processes and Procedures</w:t>
      </w:r>
    </w:p>
    <w:p w:rsidR="007C14F7" w:rsidRDefault="007C14F7">
      <w:pPr>
        <w:tabs>
          <w:tab w:val="left" w:pos="567"/>
        </w:tabs>
        <w:spacing w:after="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t xml:space="preserve">The Supplier shall support the Buyer in ensuring compliance with all applicable laws and regulations, relevant to the Order including the implementation of any relevant procedures. </w:t>
      </w:r>
    </w:p>
    <w:p w:rsidR="007C14F7" w:rsidRDefault="007C14F7">
      <w:pPr>
        <w:spacing w:after="0"/>
        <w:rPr>
          <w:rFonts w:ascii="Arial" w:eastAsia="Arial" w:hAnsi="Arial" w:cs="Arial"/>
        </w:rPr>
      </w:pPr>
    </w:p>
    <w:p w:rsidR="007C14F7" w:rsidRDefault="000A69B2">
      <w:pPr>
        <w:pStyle w:val="Heading2"/>
        <w:numPr>
          <w:ilvl w:val="0"/>
          <w:numId w:val="13"/>
        </w:numPr>
        <w:spacing w:before="40" w:after="0"/>
        <w:ind w:hanging="360"/>
        <w:rPr>
          <w:rFonts w:ascii="Arial" w:eastAsia="Arial" w:hAnsi="Arial" w:cs="Arial"/>
        </w:rPr>
      </w:pPr>
      <w:bookmarkStart w:id="23" w:name="_heading=h.17dp8vu" w:colFirst="0" w:colLast="0"/>
      <w:bookmarkEnd w:id="23"/>
      <w:r>
        <w:rPr>
          <w:rFonts w:ascii="Arial" w:eastAsia="Arial" w:hAnsi="Arial" w:cs="Arial"/>
          <w:sz w:val="22"/>
          <w:szCs w:val="22"/>
        </w:rPr>
        <w:t xml:space="preserve">Existing Facilities - Working in Existing Assets and Facilities </w:t>
      </w:r>
    </w:p>
    <w:p w:rsidR="007C14F7" w:rsidRDefault="007C14F7">
      <w:pPr>
        <w:spacing w:after="0"/>
        <w:rPr>
          <w:rFonts w:ascii="Arial" w:eastAsia="Arial" w:hAnsi="Arial" w:cs="Arial"/>
          <w:u w:val="single"/>
        </w:rPr>
      </w:pPr>
    </w:p>
    <w:p w:rsidR="007C14F7" w:rsidRDefault="000A69B2">
      <w:pPr>
        <w:numPr>
          <w:ilvl w:val="1"/>
          <w:numId w:val="13"/>
        </w:numPr>
        <w:spacing w:after="120"/>
        <w:rPr>
          <w:rFonts w:ascii="Arial" w:eastAsia="Arial" w:hAnsi="Arial" w:cs="Arial"/>
        </w:rPr>
      </w:pPr>
      <w:r>
        <w:rPr>
          <w:rFonts w:ascii="Arial" w:eastAsia="Arial" w:hAnsi="Arial" w:cs="Arial"/>
        </w:rPr>
        <w:t>Unless stated otherwise by the Buyer at Order stage, the responsibility for the maintenance of the existing building and infrastructure rests with the Buyer.</w:t>
      </w:r>
    </w:p>
    <w:p w:rsidR="007C14F7" w:rsidRDefault="000A69B2">
      <w:pPr>
        <w:numPr>
          <w:ilvl w:val="1"/>
          <w:numId w:val="13"/>
        </w:numPr>
        <w:spacing w:after="0"/>
        <w:rPr>
          <w:rFonts w:ascii="Arial" w:eastAsia="Arial" w:hAnsi="Arial" w:cs="Arial"/>
        </w:rPr>
      </w:pPr>
      <w:r>
        <w:rPr>
          <w:rFonts w:ascii="Arial" w:eastAsia="Arial" w:hAnsi="Arial" w:cs="Arial"/>
        </w:rPr>
        <w:t>The Supplier shall take all re</w:t>
      </w:r>
      <w:r>
        <w:rPr>
          <w:rFonts w:ascii="Arial" w:eastAsia="Arial" w:hAnsi="Arial" w:cs="Arial"/>
        </w:rPr>
        <w:t>asonable measures to prevent damage or deterioration of the existing building and infrastructure.</w:t>
      </w:r>
    </w:p>
    <w:p w:rsidR="007C14F7" w:rsidRDefault="007C14F7">
      <w:pPr>
        <w:spacing w:after="0"/>
        <w:rPr>
          <w:rFonts w:ascii="Arial" w:eastAsia="Arial" w:hAnsi="Arial" w:cs="Arial"/>
        </w:rPr>
      </w:pPr>
    </w:p>
    <w:p w:rsidR="007C14F7" w:rsidRDefault="000A69B2">
      <w:pPr>
        <w:pStyle w:val="Heading2"/>
        <w:numPr>
          <w:ilvl w:val="0"/>
          <w:numId w:val="13"/>
        </w:numPr>
        <w:spacing w:before="40" w:after="0"/>
        <w:ind w:hanging="360"/>
        <w:rPr>
          <w:rFonts w:ascii="Arial" w:eastAsia="Arial" w:hAnsi="Arial" w:cs="Arial"/>
        </w:rPr>
      </w:pPr>
      <w:bookmarkStart w:id="24" w:name="_heading=h.3rdcrjn" w:colFirst="0" w:colLast="0"/>
      <w:bookmarkEnd w:id="24"/>
      <w:r>
        <w:rPr>
          <w:rFonts w:ascii="Arial" w:eastAsia="Arial" w:hAnsi="Arial" w:cs="Arial"/>
          <w:sz w:val="22"/>
          <w:szCs w:val="22"/>
        </w:rPr>
        <w:t>Insurances and Warranties</w:t>
      </w:r>
    </w:p>
    <w:p w:rsidR="007C14F7" w:rsidRDefault="007C14F7">
      <w:pPr>
        <w:spacing w:after="0"/>
        <w:rPr>
          <w:rFonts w:ascii="Arial" w:eastAsia="Arial" w:hAnsi="Arial" w:cs="Arial"/>
        </w:rPr>
      </w:pPr>
    </w:p>
    <w:p w:rsidR="007C14F7" w:rsidRDefault="000A69B2">
      <w:pPr>
        <w:numPr>
          <w:ilvl w:val="1"/>
          <w:numId w:val="13"/>
        </w:numPr>
        <w:spacing w:after="120"/>
        <w:rPr>
          <w:rFonts w:ascii="Arial" w:eastAsia="Arial" w:hAnsi="Arial" w:cs="Arial"/>
        </w:rPr>
      </w:pPr>
      <w:r>
        <w:rPr>
          <w:rFonts w:ascii="Arial" w:eastAsia="Arial" w:hAnsi="Arial" w:cs="Arial"/>
        </w:rPr>
        <w:t>The Supplier shall ensure that as a minimum it will have in place and maintain the insurances detailed in DPS Joint Schedule 3 – I</w:t>
      </w:r>
      <w:r>
        <w:rPr>
          <w:rFonts w:ascii="Arial" w:eastAsia="Arial" w:hAnsi="Arial" w:cs="Arial"/>
        </w:rPr>
        <w:t xml:space="preserve">nsurance Requirements.   </w:t>
      </w:r>
    </w:p>
    <w:p w:rsidR="007C14F7" w:rsidRDefault="000A69B2">
      <w:pPr>
        <w:numPr>
          <w:ilvl w:val="1"/>
          <w:numId w:val="13"/>
        </w:numPr>
        <w:spacing w:after="120"/>
        <w:rPr>
          <w:rFonts w:ascii="Arial" w:eastAsia="Arial" w:hAnsi="Arial" w:cs="Arial"/>
        </w:rPr>
      </w:pPr>
      <w:r>
        <w:rPr>
          <w:rFonts w:ascii="Arial" w:eastAsia="Arial" w:hAnsi="Arial" w:cs="Arial"/>
        </w:rPr>
        <w:t>Individual Contracts may require additional levels of insurance, which will be detailed by the Buyer at Order stage.</w:t>
      </w:r>
    </w:p>
    <w:p w:rsidR="007C14F7" w:rsidRDefault="000A69B2">
      <w:pPr>
        <w:numPr>
          <w:ilvl w:val="1"/>
          <w:numId w:val="13"/>
        </w:numPr>
        <w:spacing w:after="0"/>
        <w:rPr>
          <w:rFonts w:ascii="Arial" w:eastAsia="Arial" w:hAnsi="Arial" w:cs="Arial"/>
        </w:rPr>
      </w:pPr>
      <w:r>
        <w:rPr>
          <w:rFonts w:ascii="Arial" w:eastAsia="Arial" w:hAnsi="Arial" w:cs="Arial"/>
        </w:rPr>
        <w:t>The Buyer may require the Supplier and Supply Chain to provide warranties, collateral warranties and/or parent co</w:t>
      </w:r>
      <w:r>
        <w:rPr>
          <w:rFonts w:ascii="Arial" w:eastAsia="Arial" w:hAnsi="Arial" w:cs="Arial"/>
        </w:rPr>
        <w:t>mpany guarantees for the services delivered. Specific warranty and/or Parent Company Guarantee requirements will be defined by the Buyer at Order stage.</w:t>
      </w:r>
    </w:p>
    <w:p w:rsidR="007C14F7" w:rsidRDefault="007C14F7">
      <w:pPr>
        <w:spacing w:after="0"/>
        <w:rPr>
          <w:rFonts w:ascii="Arial" w:eastAsia="Arial" w:hAnsi="Arial" w:cs="Arial"/>
        </w:rPr>
      </w:pPr>
    </w:p>
    <w:p w:rsidR="007C14F7" w:rsidRDefault="000A69B2">
      <w:pPr>
        <w:pStyle w:val="Heading2"/>
        <w:numPr>
          <w:ilvl w:val="0"/>
          <w:numId w:val="13"/>
        </w:numPr>
        <w:spacing w:before="40" w:after="0"/>
        <w:ind w:hanging="360"/>
        <w:rPr>
          <w:rFonts w:ascii="Arial" w:eastAsia="Arial" w:hAnsi="Arial" w:cs="Arial"/>
        </w:rPr>
      </w:pPr>
      <w:bookmarkStart w:id="25" w:name="_heading=h.26in1rg" w:colFirst="0" w:colLast="0"/>
      <w:bookmarkEnd w:id="25"/>
      <w:r>
        <w:rPr>
          <w:rFonts w:ascii="Arial" w:eastAsia="Arial" w:hAnsi="Arial" w:cs="Arial"/>
          <w:sz w:val="22"/>
          <w:szCs w:val="22"/>
        </w:rPr>
        <w:t>Resources</w:t>
      </w:r>
    </w:p>
    <w:p w:rsidR="007C14F7" w:rsidRDefault="007C14F7">
      <w:pPr>
        <w:tabs>
          <w:tab w:val="left" w:pos="567"/>
        </w:tabs>
        <w:spacing w:after="0"/>
        <w:rPr>
          <w:rFonts w:ascii="Arial" w:eastAsia="Arial" w:hAnsi="Arial" w:cs="Arial"/>
        </w:rPr>
      </w:pPr>
    </w:p>
    <w:p w:rsidR="007C14F7" w:rsidRDefault="000A69B2">
      <w:pPr>
        <w:numPr>
          <w:ilvl w:val="1"/>
          <w:numId w:val="13"/>
        </w:numPr>
        <w:spacing w:after="120"/>
        <w:rPr>
          <w:rFonts w:ascii="Arial" w:eastAsia="Arial" w:hAnsi="Arial" w:cs="Arial"/>
        </w:rPr>
      </w:pPr>
      <w:r>
        <w:rPr>
          <w:rFonts w:ascii="Arial" w:eastAsia="Arial" w:hAnsi="Arial" w:cs="Arial"/>
        </w:rPr>
        <w:t>The Supplier shall provide personnel who have the relevant qualifications, technical skills</w:t>
      </w:r>
      <w:r>
        <w:rPr>
          <w:rFonts w:ascii="Arial" w:eastAsia="Arial" w:hAnsi="Arial" w:cs="Arial"/>
        </w:rPr>
        <w:t xml:space="preserve"> and experience for the services outlined by the Buyer at Order stage. </w:t>
      </w:r>
    </w:p>
    <w:p w:rsidR="007C14F7" w:rsidRDefault="000A69B2">
      <w:pPr>
        <w:numPr>
          <w:ilvl w:val="1"/>
          <w:numId w:val="13"/>
        </w:numPr>
        <w:spacing w:after="120"/>
        <w:rPr>
          <w:rFonts w:ascii="Arial" w:eastAsia="Arial" w:hAnsi="Arial" w:cs="Arial"/>
        </w:rPr>
      </w:pPr>
      <w:r>
        <w:rPr>
          <w:rFonts w:ascii="Arial" w:eastAsia="Arial" w:hAnsi="Arial" w:cs="Arial"/>
        </w:rPr>
        <w:lastRenderedPageBreak/>
        <w:t>The Supplier shall provide personnel whose Standard of security clearance is compliant with the Buyer requirements, as stipulated at Order stage. This may include, but not be limited t</w:t>
      </w:r>
      <w:r>
        <w:rPr>
          <w:rFonts w:ascii="Arial" w:eastAsia="Arial" w:hAnsi="Arial" w:cs="Arial"/>
        </w:rPr>
        <w:t>o, Disclosure and Barring Service (DBS) check. The Supplier will be responsible for any additional costs that may arise as a result of the required security clearances/checks.</w:t>
      </w:r>
    </w:p>
    <w:p w:rsidR="007C14F7" w:rsidRDefault="000A69B2">
      <w:pPr>
        <w:numPr>
          <w:ilvl w:val="1"/>
          <w:numId w:val="13"/>
        </w:numPr>
        <w:spacing w:after="120"/>
        <w:rPr>
          <w:rFonts w:ascii="Arial" w:eastAsia="Arial" w:hAnsi="Arial" w:cs="Arial"/>
        </w:rPr>
      </w:pPr>
      <w:r>
        <w:rPr>
          <w:rFonts w:ascii="Arial" w:eastAsia="Arial" w:hAnsi="Arial" w:cs="Arial"/>
        </w:rPr>
        <w:t>The Supplier shall ensure that any replacement personnel are agreed by the Buyer</w:t>
      </w:r>
      <w:r>
        <w:rPr>
          <w:rFonts w:ascii="Arial" w:eastAsia="Arial" w:hAnsi="Arial" w:cs="Arial"/>
        </w:rPr>
        <w:t xml:space="preserve"> in advance and that suitable arrangements are made for handover to enable a smooth transition. </w:t>
      </w:r>
    </w:p>
    <w:p w:rsidR="007C14F7" w:rsidRDefault="000A69B2">
      <w:pPr>
        <w:numPr>
          <w:ilvl w:val="1"/>
          <w:numId w:val="13"/>
        </w:numPr>
        <w:spacing w:after="120"/>
        <w:rPr>
          <w:rFonts w:ascii="Arial" w:eastAsia="Arial" w:hAnsi="Arial" w:cs="Arial"/>
        </w:rPr>
      </w:pPr>
      <w:r>
        <w:rPr>
          <w:rFonts w:ascii="Arial" w:eastAsia="Arial" w:hAnsi="Arial" w:cs="Arial"/>
        </w:rPr>
        <w:t xml:space="preserve">The Supplier will be responsible for any additional costs that may arise as a result of change of personnel requested by the Supplier, unless otherwise agreed </w:t>
      </w:r>
      <w:r>
        <w:rPr>
          <w:rFonts w:ascii="Arial" w:eastAsia="Arial" w:hAnsi="Arial" w:cs="Arial"/>
        </w:rPr>
        <w:t>by the Buyer.</w:t>
      </w:r>
    </w:p>
    <w:p w:rsidR="007C14F7" w:rsidRDefault="000A69B2">
      <w:pPr>
        <w:numPr>
          <w:ilvl w:val="1"/>
          <w:numId w:val="13"/>
        </w:numPr>
        <w:spacing w:after="0"/>
        <w:rPr>
          <w:rFonts w:ascii="Arial" w:eastAsia="Arial" w:hAnsi="Arial" w:cs="Arial"/>
        </w:rPr>
      </w:pPr>
      <w:r>
        <w:rPr>
          <w:rFonts w:ascii="Arial" w:eastAsia="Arial" w:hAnsi="Arial" w:cs="Arial"/>
        </w:rPr>
        <w:t>Where additional costs may arise as a result of change of personnel requested by the Buyer, additional costs will be agreed and approved in writing by the Buyer prior to confirming and implementing the change.</w:t>
      </w:r>
    </w:p>
    <w:p w:rsidR="007C14F7" w:rsidRDefault="007C14F7">
      <w:pPr>
        <w:spacing w:after="0"/>
        <w:rPr>
          <w:rFonts w:ascii="Arial" w:eastAsia="Arial" w:hAnsi="Arial" w:cs="Arial"/>
        </w:rPr>
      </w:pPr>
    </w:p>
    <w:p w:rsidR="007C14F7" w:rsidRDefault="000A69B2">
      <w:pPr>
        <w:pStyle w:val="Heading2"/>
        <w:numPr>
          <w:ilvl w:val="0"/>
          <w:numId w:val="13"/>
        </w:numPr>
        <w:spacing w:before="40" w:after="0"/>
        <w:ind w:hanging="360"/>
        <w:rPr>
          <w:rFonts w:ascii="Arial" w:eastAsia="Arial" w:hAnsi="Arial" w:cs="Arial"/>
        </w:rPr>
      </w:pPr>
      <w:bookmarkStart w:id="26" w:name="_heading=h.83l1x3xsf1ie" w:colFirst="0" w:colLast="0"/>
      <w:bookmarkEnd w:id="26"/>
      <w:r>
        <w:rPr>
          <w:rFonts w:ascii="Arial" w:eastAsia="Arial" w:hAnsi="Arial" w:cs="Arial"/>
          <w:sz w:val="22"/>
          <w:szCs w:val="22"/>
        </w:rPr>
        <w:t>Policies and Procedures</w:t>
      </w:r>
    </w:p>
    <w:p w:rsidR="007C14F7" w:rsidRDefault="007C14F7">
      <w:pPr>
        <w:spacing w:after="0"/>
        <w:rPr>
          <w:rFonts w:ascii="Arial" w:eastAsia="Arial" w:hAnsi="Arial" w:cs="Arial"/>
        </w:rPr>
      </w:pPr>
    </w:p>
    <w:p w:rsidR="007C14F7" w:rsidRDefault="000A69B2">
      <w:pPr>
        <w:numPr>
          <w:ilvl w:val="1"/>
          <w:numId w:val="13"/>
        </w:numPr>
        <w:spacing w:after="120"/>
        <w:rPr>
          <w:rFonts w:ascii="Arial" w:eastAsia="Arial" w:hAnsi="Arial" w:cs="Arial"/>
        </w:rPr>
      </w:pPr>
      <w:r>
        <w:rPr>
          <w:rFonts w:ascii="Arial" w:eastAsia="Arial" w:hAnsi="Arial" w:cs="Arial"/>
        </w:rPr>
        <w:t>The Su</w:t>
      </w:r>
      <w:r>
        <w:rPr>
          <w:rFonts w:ascii="Arial" w:eastAsia="Arial" w:hAnsi="Arial" w:cs="Arial"/>
        </w:rPr>
        <w:t>pplier shall ensure that all services fully comply with all of the policies and procedures detailed by the Buyer at Order stage.</w:t>
      </w:r>
    </w:p>
    <w:p w:rsidR="007C14F7" w:rsidRDefault="000A69B2">
      <w:pPr>
        <w:numPr>
          <w:ilvl w:val="1"/>
          <w:numId w:val="13"/>
        </w:numPr>
        <w:spacing w:after="120"/>
        <w:rPr>
          <w:rFonts w:ascii="Arial" w:eastAsia="Arial" w:hAnsi="Arial" w:cs="Arial"/>
        </w:rPr>
      </w:pPr>
      <w:r>
        <w:rPr>
          <w:rFonts w:ascii="Arial" w:eastAsia="Arial" w:hAnsi="Arial" w:cs="Arial"/>
        </w:rPr>
        <w:t xml:space="preserve">The Buyer may specify at Order stage, specialist requirements relating to individual Contracts. For </w:t>
      </w:r>
      <w:proofErr w:type="gramStart"/>
      <w:r>
        <w:rPr>
          <w:rFonts w:ascii="Arial" w:eastAsia="Arial" w:hAnsi="Arial" w:cs="Arial"/>
        </w:rPr>
        <w:t>example</w:t>
      </w:r>
      <w:proofErr w:type="gramEnd"/>
      <w:r>
        <w:rPr>
          <w:rFonts w:ascii="Arial" w:eastAsia="Arial" w:hAnsi="Arial" w:cs="Arial"/>
        </w:rPr>
        <w:t xml:space="preserve"> security clearances and sector specific requirements. </w:t>
      </w:r>
    </w:p>
    <w:p w:rsidR="007C14F7" w:rsidRDefault="000A69B2">
      <w:pPr>
        <w:numPr>
          <w:ilvl w:val="1"/>
          <w:numId w:val="13"/>
        </w:numPr>
        <w:spacing w:after="0"/>
        <w:rPr>
          <w:rFonts w:ascii="Arial" w:eastAsia="Arial" w:hAnsi="Arial" w:cs="Arial"/>
        </w:rPr>
      </w:pPr>
      <w:r>
        <w:rPr>
          <w:rFonts w:ascii="Arial" w:eastAsia="Arial" w:hAnsi="Arial" w:cs="Arial"/>
        </w:rPr>
        <w:t>The Supplier shall ensure full compliance with any estate and asset management strategy detailed by the Buyer at Order stage and any strategy or policy set out by Cabinet Office, Office of Government Property or Government Estate in the delivery of the ser</w:t>
      </w:r>
      <w:r>
        <w:rPr>
          <w:rFonts w:ascii="Arial" w:eastAsia="Arial" w:hAnsi="Arial" w:cs="Arial"/>
        </w:rPr>
        <w:t xml:space="preserve">vices. </w:t>
      </w:r>
    </w:p>
    <w:p w:rsidR="007C14F7" w:rsidRDefault="007C14F7">
      <w:pPr>
        <w:spacing w:after="0"/>
        <w:rPr>
          <w:rFonts w:ascii="Arial" w:eastAsia="Arial" w:hAnsi="Arial" w:cs="Arial"/>
        </w:rPr>
      </w:pPr>
    </w:p>
    <w:p w:rsidR="007C14F7" w:rsidRDefault="000A69B2">
      <w:pPr>
        <w:pStyle w:val="Heading2"/>
        <w:numPr>
          <w:ilvl w:val="0"/>
          <w:numId w:val="13"/>
        </w:numPr>
        <w:spacing w:before="40" w:after="0"/>
        <w:ind w:hanging="360"/>
        <w:rPr>
          <w:rFonts w:ascii="Arial" w:eastAsia="Arial" w:hAnsi="Arial" w:cs="Arial"/>
        </w:rPr>
      </w:pPr>
      <w:bookmarkStart w:id="27" w:name="_heading=h.lnxbz9" w:colFirst="0" w:colLast="0"/>
      <w:bookmarkEnd w:id="27"/>
      <w:r>
        <w:rPr>
          <w:rFonts w:ascii="Arial" w:eastAsia="Arial" w:hAnsi="Arial" w:cs="Arial"/>
          <w:sz w:val="22"/>
          <w:szCs w:val="22"/>
        </w:rPr>
        <w:t>Supply Chain</w:t>
      </w:r>
    </w:p>
    <w:p w:rsidR="007C14F7" w:rsidRDefault="007C14F7">
      <w:pPr>
        <w:tabs>
          <w:tab w:val="left" w:pos="567"/>
        </w:tabs>
        <w:spacing w:after="0"/>
        <w:rPr>
          <w:rFonts w:ascii="Arial" w:eastAsia="Arial" w:hAnsi="Arial" w:cs="Arial"/>
        </w:rPr>
      </w:pPr>
    </w:p>
    <w:p w:rsidR="007C14F7" w:rsidRDefault="000A69B2">
      <w:pPr>
        <w:numPr>
          <w:ilvl w:val="1"/>
          <w:numId w:val="13"/>
        </w:numPr>
        <w:spacing w:after="120"/>
        <w:rPr>
          <w:rFonts w:ascii="Arial" w:eastAsia="Arial" w:hAnsi="Arial" w:cs="Arial"/>
        </w:rPr>
      </w:pPr>
      <w:r>
        <w:rPr>
          <w:rFonts w:ascii="Arial" w:eastAsia="Arial" w:hAnsi="Arial" w:cs="Arial"/>
        </w:rPr>
        <w:t xml:space="preserve">The Supplier shall select its Supply Chain through fair, open and transparent competition. </w:t>
      </w:r>
    </w:p>
    <w:p w:rsidR="007C14F7" w:rsidRDefault="000A69B2">
      <w:pPr>
        <w:numPr>
          <w:ilvl w:val="1"/>
          <w:numId w:val="13"/>
        </w:numPr>
        <w:spacing w:after="120"/>
        <w:rPr>
          <w:rFonts w:ascii="Arial" w:eastAsia="Arial" w:hAnsi="Arial" w:cs="Arial"/>
        </w:rPr>
      </w:pPr>
      <w:r>
        <w:rPr>
          <w:rFonts w:ascii="Arial" w:eastAsia="Arial" w:hAnsi="Arial" w:cs="Arial"/>
        </w:rPr>
        <w:t>The Supplier shall establish and develop suitable relationships and contractual arrangements with its Supply Chain. The contractual arrangeme</w:t>
      </w:r>
      <w:r>
        <w:rPr>
          <w:rFonts w:ascii="Arial" w:eastAsia="Arial" w:hAnsi="Arial" w:cs="Arial"/>
        </w:rPr>
        <w:t xml:space="preserve">nts shall be complementary to the relationships and in line with PPN 01/18 Supply Chain Visibility.  </w:t>
      </w:r>
    </w:p>
    <w:p w:rsidR="007C14F7" w:rsidRDefault="000A69B2">
      <w:pPr>
        <w:numPr>
          <w:ilvl w:val="1"/>
          <w:numId w:val="13"/>
        </w:numPr>
        <w:spacing w:after="120"/>
        <w:rPr>
          <w:rFonts w:ascii="Arial" w:eastAsia="Arial" w:hAnsi="Arial" w:cs="Arial"/>
        </w:rPr>
      </w:pPr>
      <w:r>
        <w:rPr>
          <w:rFonts w:ascii="Arial" w:eastAsia="Arial" w:hAnsi="Arial" w:cs="Arial"/>
        </w:rPr>
        <w:t>The Supplier shall manage its Supply Chain to ensure that the required Standards for the delivery of the services are consistently achieved.</w:t>
      </w:r>
    </w:p>
    <w:p w:rsidR="007C14F7" w:rsidRDefault="000A69B2">
      <w:pPr>
        <w:numPr>
          <w:ilvl w:val="1"/>
          <w:numId w:val="13"/>
        </w:numPr>
        <w:spacing w:after="120"/>
        <w:rPr>
          <w:rFonts w:ascii="Arial" w:eastAsia="Arial" w:hAnsi="Arial" w:cs="Arial"/>
        </w:rPr>
      </w:pPr>
      <w:r>
        <w:rPr>
          <w:rFonts w:ascii="Arial" w:eastAsia="Arial" w:hAnsi="Arial" w:cs="Arial"/>
        </w:rPr>
        <w:t xml:space="preserve">The Supplier </w:t>
      </w:r>
      <w:r>
        <w:rPr>
          <w:rFonts w:ascii="Arial" w:eastAsia="Arial" w:hAnsi="Arial" w:cs="Arial"/>
        </w:rPr>
        <w:t>shall ensure the coordination of all outputs provided by its Supply Chain in the delivery of the services set out by the Buyer at Order stage.</w:t>
      </w:r>
    </w:p>
    <w:p w:rsidR="007C14F7" w:rsidRDefault="000A69B2">
      <w:pPr>
        <w:numPr>
          <w:ilvl w:val="1"/>
          <w:numId w:val="13"/>
        </w:numPr>
        <w:spacing w:after="120"/>
        <w:rPr>
          <w:rFonts w:ascii="Arial" w:eastAsia="Arial" w:hAnsi="Arial" w:cs="Arial"/>
        </w:rPr>
      </w:pPr>
      <w:r>
        <w:rPr>
          <w:rFonts w:ascii="Arial" w:eastAsia="Arial" w:hAnsi="Arial" w:cs="Arial"/>
        </w:rPr>
        <w:t>The Supplier shall effectively manage all interface risks to provide a seamless service to the Buyer at Order sta</w:t>
      </w:r>
      <w:r>
        <w:rPr>
          <w:rFonts w:ascii="Arial" w:eastAsia="Arial" w:hAnsi="Arial" w:cs="Arial"/>
        </w:rPr>
        <w:t>ge.</w:t>
      </w:r>
    </w:p>
    <w:p w:rsidR="007C14F7" w:rsidRDefault="000A69B2">
      <w:pPr>
        <w:numPr>
          <w:ilvl w:val="1"/>
          <w:numId w:val="13"/>
        </w:numPr>
        <w:spacing w:after="120"/>
        <w:rPr>
          <w:rFonts w:ascii="Arial" w:eastAsia="Arial" w:hAnsi="Arial" w:cs="Arial"/>
        </w:rPr>
      </w:pPr>
      <w:r>
        <w:rPr>
          <w:rFonts w:ascii="Arial" w:eastAsia="Arial" w:hAnsi="Arial" w:cs="Arial"/>
        </w:rPr>
        <w:lastRenderedPageBreak/>
        <w:t xml:space="preserve">The Supplier shall have suitable and robust performance management and benchmarking processes in place to ensure the objective measurement and assessment of the performance of its Supply Chain. </w:t>
      </w:r>
    </w:p>
    <w:p w:rsidR="007C14F7" w:rsidRDefault="000A69B2">
      <w:pPr>
        <w:numPr>
          <w:ilvl w:val="1"/>
          <w:numId w:val="13"/>
        </w:numPr>
        <w:spacing w:after="120"/>
        <w:rPr>
          <w:rFonts w:ascii="Arial" w:eastAsia="Arial" w:hAnsi="Arial" w:cs="Arial"/>
        </w:rPr>
      </w:pPr>
      <w:r>
        <w:rPr>
          <w:rFonts w:ascii="Arial" w:eastAsia="Arial" w:hAnsi="Arial" w:cs="Arial"/>
        </w:rPr>
        <w:t>Supply Chain performance management shall include measure</w:t>
      </w:r>
      <w:r>
        <w:rPr>
          <w:rFonts w:ascii="Arial" w:eastAsia="Arial" w:hAnsi="Arial" w:cs="Arial"/>
        </w:rPr>
        <w:t xml:space="preserve">ment of Success Measures and Targets in relation to cost, programme and quality of the services delivered. </w:t>
      </w:r>
    </w:p>
    <w:p w:rsidR="007C14F7" w:rsidRDefault="000A69B2">
      <w:pPr>
        <w:numPr>
          <w:ilvl w:val="1"/>
          <w:numId w:val="13"/>
        </w:numPr>
        <w:spacing w:after="0"/>
        <w:rPr>
          <w:rFonts w:ascii="Arial" w:eastAsia="Arial" w:hAnsi="Arial" w:cs="Arial"/>
        </w:rPr>
      </w:pPr>
      <w:r>
        <w:rPr>
          <w:rFonts w:ascii="Arial" w:eastAsia="Arial" w:hAnsi="Arial" w:cs="Arial"/>
        </w:rPr>
        <w:t xml:space="preserve">Additional performance measures will be set out at Order stage by the Buyer. </w:t>
      </w:r>
    </w:p>
    <w:p w:rsidR="007C14F7" w:rsidRDefault="007C14F7">
      <w:pPr>
        <w:spacing w:after="0"/>
        <w:rPr>
          <w:rFonts w:ascii="Arial" w:eastAsia="Arial" w:hAnsi="Arial" w:cs="Arial"/>
        </w:rPr>
      </w:pPr>
    </w:p>
    <w:p w:rsidR="007C14F7" w:rsidRDefault="000A69B2">
      <w:pPr>
        <w:pStyle w:val="Heading2"/>
        <w:numPr>
          <w:ilvl w:val="0"/>
          <w:numId w:val="13"/>
        </w:numPr>
        <w:spacing w:before="40" w:after="0"/>
        <w:ind w:hanging="360"/>
        <w:rPr>
          <w:rFonts w:ascii="Arial" w:eastAsia="Arial" w:hAnsi="Arial" w:cs="Arial"/>
        </w:rPr>
      </w:pPr>
      <w:bookmarkStart w:id="28" w:name="_heading=h.35nkun2" w:colFirst="0" w:colLast="0"/>
      <w:bookmarkEnd w:id="28"/>
      <w:r>
        <w:rPr>
          <w:rFonts w:ascii="Arial" w:eastAsia="Arial" w:hAnsi="Arial" w:cs="Arial"/>
          <w:sz w:val="22"/>
          <w:szCs w:val="22"/>
        </w:rPr>
        <w:t>Policy</w:t>
      </w:r>
    </w:p>
    <w:p w:rsidR="007C14F7" w:rsidRDefault="007C14F7">
      <w:pPr>
        <w:spacing w:after="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t xml:space="preserve">The supplier shall support the adoption of measures included </w:t>
      </w:r>
      <w:r>
        <w:rPr>
          <w:rFonts w:ascii="Arial" w:eastAsia="Arial" w:hAnsi="Arial" w:cs="Arial"/>
        </w:rPr>
        <w:t xml:space="preserve">in the </w:t>
      </w:r>
      <w:hyperlink r:id="rId11">
        <w:r>
          <w:rPr>
            <w:rFonts w:ascii="Arial" w:eastAsia="Arial" w:hAnsi="Arial" w:cs="Arial"/>
            <w:u w:val="single"/>
          </w:rPr>
          <w:t>Sourcing Playbook</w:t>
        </w:r>
      </w:hyperlink>
      <w:r>
        <w:rPr>
          <w:rFonts w:ascii="Arial" w:eastAsia="Arial" w:hAnsi="Arial" w:cs="Arial"/>
        </w:rPr>
        <w:t xml:space="preserve">.  </w:t>
      </w:r>
    </w:p>
    <w:p w:rsidR="007C14F7" w:rsidRDefault="000A69B2">
      <w:pPr>
        <w:numPr>
          <w:ilvl w:val="1"/>
          <w:numId w:val="13"/>
        </w:numPr>
        <w:spacing w:after="120"/>
        <w:rPr>
          <w:rFonts w:ascii="Arial" w:eastAsia="Arial" w:hAnsi="Arial" w:cs="Arial"/>
        </w:rPr>
      </w:pPr>
      <w:r>
        <w:rPr>
          <w:rFonts w:ascii="Arial" w:eastAsia="Arial" w:hAnsi="Arial" w:cs="Arial"/>
        </w:rPr>
        <w:t xml:space="preserve">The supplier shall support the adoption of measures included in the </w:t>
      </w:r>
      <w:hyperlink r:id="rId12">
        <w:r>
          <w:rPr>
            <w:rFonts w:ascii="Arial" w:eastAsia="Arial" w:hAnsi="Arial" w:cs="Arial"/>
            <w:u w:val="single"/>
          </w:rPr>
          <w:t>Digital, Data &amp; Technology Playbook</w:t>
        </w:r>
      </w:hyperlink>
      <w:r>
        <w:rPr>
          <w:rFonts w:ascii="Arial" w:eastAsia="Arial" w:hAnsi="Arial" w:cs="Arial"/>
        </w:rPr>
        <w:t>, where applicable.</w:t>
      </w:r>
    </w:p>
    <w:p w:rsidR="007C14F7" w:rsidRDefault="000A69B2">
      <w:pPr>
        <w:numPr>
          <w:ilvl w:val="1"/>
          <w:numId w:val="13"/>
        </w:numPr>
        <w:spacing w:after="120"/>
        <w:rPr>
          <w:rFonts w:ascii="Arial" w:eastAsia="Arial" w:hAnsi="Arial" w:cs="Arial"/>
        </w:rPr>
      </w:pPr>
      <w:r>
        <w:rPr>
          <w:rFonts w:ascii="Arial" w:eastAsia="Arial" w:hAnsi="Arial" w:cs="Arial"/>
        </w:rPr>
        <w:t xml:space="preserve">The supplier shall support the adoption of measures included in the </w:t>
      </w:r>
      <w:hyperlink r:id="rId13">
        <w:r>
          <w:rPr>
            <w:rFonts w:ascii="Arial" w:eastAsia="Arial" w:hAnsi="Arial" w:cs="Arial"/>
            <w:u w:val="single"/>
          </w:rPr>
          <w:t>Construction Playbook</w:t>
        </w:r>
      </w:hyperlink>
      <w:r>
        <w:rPr>
          <w:rFonts w:ascii="Arial" w:eastAsia="Arial" w:hAnsi="Arial" w:cs="Arial"/>
        </w:rPr>
        <w:t>, where applicable.</w:t>
      </w:r>
    </w:p>
    <w:p w:rsidR="007C14F7" w:rsidRDefault="000A69B2">
      <w:pPr>
        <w:numPr>
          <w:ilvl w:val="1"/>
          <w:numId w:val="13"/>
        </w:numPr>
        <w:spacing w:after="0"/>
        <w:rPr>
          <w:rFonts w:ascii="Arial" w:eastAsia="Arial" w:hAnsi="Arial" w:cs="Arial"/>
        </w:rPr>
      </w:pPr>
      <w:r>
        <w:rPr>
          <w:rFonts w:ascii="Arial" w:eastAsia="Arial" w:hAnsi="Arial" w:cs="Arial"/>
        </w:rPr>
        <w:t>The Supplier shall also support the adoption of measures set out in relevant government guidance and Standards including, but not limited to:</w:t>
      </w:r>
    </w:p>
    <w:p w:rsidR="007C14F7" w:rsidRDefault="007C14F7">
      <w:pPr>
        <w:spacing w:after="0"/>
        <w:rPr>
          <w:rFonts w:ascii="Arial" w:eastAsia="Arial" w:hAnsi="Arial" w:cs="Arial"/>
        </w:rPr>
      </w:pPr>
    </w:p>
    <w:p w:rsidR="007C14F7" w:rsidRDefault="000A69B2">
      <w:pPr>
        <w:numPr>
          <w:ilvl w:val="0"/>
          <w:numId w:val="5"/>
        </w:numPr>
        <w:spacing w:after="0"/>
        <w:ind w:left="1842" w:hanging="425"/>
        <w:rPr>
          <w:rFonts w:ascii="Arial" w:eastAsia="Arial" w:hAnsi="Arial" w:cs="Arial"/>
        </w:rPr>
      </w:pPr>
      <w:hyperlink r:id="rId14">
        <w:r>
          <w:rPr>
            <w:rFonts w:ascii="Arial" w:eastAsia="Arial" w:hAnsi="Arial" w:cs="Arial"/>
            <w:u w:val="single"/>
          </w:rPr>
          <w:t>Supporting the levelling up agenda</w:t>
        </w:r>
      </w:hyperlink>
    </w:p>
    <w:p w:rsidR="007C14F7" w:rsidRDefault="000A69B2">
      <w:pPr>
        <w:numPr>
          <w:ilvl w:val="0"/>
          <w:numId w:val="5"/>
        </w:numPr>
        <w:spacing w:after="0"/>
        <w:ind w:left="1842" w:hanging="425"/>
        <w:rPr>
          <w:rFonts w:ascii="Arial" w:eastAsia="Arial" w:hAnsi="Arial" w:cs="Arial"/>
        </w:rPr>
      </w:pPr>
      <w:hyperlink r:id="rId15">
        <w:r>
          <w:rPr>
            <w:rFonts w:ascii="Arial" w:eastAsia="Arial" w:hAnsi="Arial" w:cs="Arial"/>
            <w:u w:val="single"/>
          </w:rPr>
          <w:t>Build Back Better priorities</w:t>
        </w:r>
      </w:hyperlink>
    </w:p>
    <w:p w:rsidR="007C14F7" w:rsidRDefault="000A69B2">
      <w:pPr>
        <w:numPr>
          <w:ilvl w:val="0"/>
          <w:numId w:val="5"/>
        </w:numPr>
        <w:spacing w:after="0"/>
        <w:ind w:left="1842" w:hanging="425"/>
        <w:rPr>
          <w:rFonts w:ascii="Arial" w:eastAsia="Arial" w:hAnsi="Arial" w:cs="Arial"/>
        </w:rPr>
      </w:pPr>
      <w:hyperlink r:id="rId16">
        <w:r>
          <w:rPr>
            <w:rFonts w:ascii="Arial" w:eastAsia="Arial" w:hAnsi="Arial" w:cs="Arial"/>
            <w:u w:val="single"/>
          </w:rPr>
          <w:t>Net Zero Strategy: Build Back Greener</w:t>
        </w:r>
      </w:hyperlink>
    </w:p>
    <w:p w:rsidR="007C14F7" w:rsidRDefault="000A69B2">
      <w:pPr>
        <w:numPr>
          <w:ilvl w:val="0"/>
          <w:numId w:val="5"/>
        </w:numPr>
        <w:spacing w:after="0"/>
        <w:ind w:left="1842" w:hanging="425"/>
        <w:rPr>
          <w:rFonts w:ascii="Arial" w:eastAsia="Arial" w:hAnsi="Arial" w:cs="Arial"/>
        </w:rPr>
      </w:pPr>
      <w:hyperlink r:id="rId17">
        <w:r>
          <w:rPr>
            <w:rFonts w:ascii="Arial" w:eastAsia="Arial" w:hAnsi="Arial" w:cs="Arial"/>
            <w:u w:val="single"/>
          </w:rPr>
          <w:t>Government Buying Standards</w:t>
        </w:r>
      </w:hyperlink>
    </w:p>
    <w:p w:rsidR="007C14F7" w:rsidRDefault="000A69B2">
      <w:pPr>
        <w:numPr>
          <w:ilvl w:val="0"/>
          <w:numId w:val="5"/>
        </w:numPr>
        <w:spacing w:after="0"/>
        <w:ind w:left="1842" w:hanging="425"/>
        <w:rPr>
          <w:rFonts w:ascii="Arial" w:eastAsia="Arial" w:hAnsi="Arial" w:cs="Arial"/>
        </w:rPr>
      </w:pPr>
      <w:hyperlink r:id="rId18">
        <w:r>
          <w:rPr>
            <w:rFonts w:ascii="Arial" w:eastAsia="Arial" w:hAnsi="Arial" w:cs="Arial"/>
            <w:u w:val="single"/>
          </w:rPr>
          <w:t>Building a Safer Future</w:t>
        </w:r>
      </w:hyperlink>
    </w:p>
    <w:p w:rsidR="007C14F7" w:rsidRDefault="000A69B2">
      <w:pPr>
        <w:numPr>
          <w:ilvl w:val="0"/>
          <w:numId w:val="5"/>
        </w:numPr>
        <w:spacing w:after="0"/>
        <w:ind w:left="1842" w:hanging="425"/>
        <w:rPr>
          <w:rFonts w:ascii="Arial" w:eastAsia="Arial" w:hAnsi="Arial" w:cs="Arial"/>
        </w:rPr>
      </w:pPr>
      <w:hyperlink r:id="rId19">
        <w:r>
          <w:rPr>
            <w:rFonts w:ascii="Arial" w:eastAsia="Arial" w:hAnsi="Arial" w:cs="Arial"/>
            <w:u w:val="single"/>
          </w:rPr>
          <w:t>Article 6 of the Energy Efficiency Directive</w:t>
        </w:r>
      </w:hyperlink>
    </w:p>
    <w:p w:rsidR="007C14F7" w:rsidRDefault="000A69B2">
      <w:pPr>
        <w:numPr>
          <w:ilvl w:val="0"/>
          <w:numId w:val="5"/>
        </w:numPr>
        <w:spacing w:after="0"/>
        <w:ind w:left="1842" w:hanging="425"/>
        <w:rPr>
          <w:rFonts w:ascii="Arial" w:eastAsia="Arial" w:hAnsi="Arial" w:cs="Arial"/>
        </w:rPr>
      </w:pPr>
      <w:hyperlink r:id="rId20">
        <w:r>
          <w:rPr>
            <w:rFonts w:ascii="Arial" w:eastAsia="Arial" w:hAnsi="Arial" w:cs="Arial"/>
            <w:u w:val="single"/>
          </w:rPr>
          <w:t>Procurement Policy Note (PPN) 14/15: Supporting Apprenticeships and Skills Through Public Procurement</w:t>
        </w:r>
      </w:hyperlink>
    </w:p>
    <w:p w:rsidR="007C14F7" w:rsidRDefault="000A69B2">
      <w:pPr>
        <w:numPr>
          <w:ilvl w:val="0"/>
          <w:numId w:val="5"/>
        </w:numPr>
        <w:spacing w:after="0"/>
        <w:ind w:left="1842" w:hanging="425"/>
        <w:rPr>
          <w:rFonts w:ascii="Arial" w:eastAsia="Arial" w:hAnsi="Arial" w:cs="Arial"/>
        </w:rPr>
      </w:pPr>
      <w:hyperlink r:id="rId21">
        <w:r>
          <w:rPr>
            <w:rFonts w:ascii="Arial" w:eastAsia="Arial" w:hAnsi="Arial" w:cs="Arial"/>
            <w:u w:val="single"/>
          </w:rPr>
          <w:t>Achieving a Balanced Sc</w:t>
        </w:r>
        <w:r>
          <w:rPr>
            <w:rFonts w:ascii="Arial" w:eastAsia="Arial" w:hAnsi="Arial" w:cs="Arial"/>
            <w:u w:val="single"/>
          </w:rPr>
          <w:t>orecard</w:t>
        </w:r>
      </w:hyperlink>
      <w:r>
        <w:rPr>
          <w:rFonts w:ascii="Arial" w:eastAsia="Arial" w:hAnsi="Arial" w:cs="Arial"/>
        </w:rPr>
        <w:t xml:space="preserve"> </w:t>
      </w:r>
    </w:p>
    <w:p w:rsidR="007C14F7" w:rsidRDefault="000A69B2">
      <w:pPr>
        <w:numPr>
          <w:ilvl w:val="0"/>
          <w:numId w:val="5"/>
        </w:numPr>
        <w:spacing w:after="0"/>
        <w:ind w:left="1842" w:hanging="425"/>
        <w:rPr>
          <w:rFonts w:ascii="Arial" w:eastAsia="Arial" w:hAnsi="Arial" w:cs="Arial"/>
        </w:rPr>
      </w:pPr>
      <w:hyperlink r:id="rId22">
        <w:r>
          <w:rPr>
            <w:rFonts w:ascii="Arial" w:eastAsia="Arial" w:hAnsi="Arial" w:cs="Arial"/>
            <w:u w:val="single"/>
          </w:rPr>
          <w:t>Supplier Code of Conduct</w:t>
        </w:r>
      </w:hyperlink>
    </w:p>
    <w:p w:rsidR="007C14F7" w:rsidRDefault="000A69B2">
      <w:pPr>
        <w:numPr>
          <w:ilvl w:val="0"/>
          <w:numId w:val="5"/>
        </w:numPr>
        <w:spacing w:after="0"/>
        <w:ind w:left="1842" w:hanging="425"/>
        <w:rPr>
          <w:rFonts w:ascii="Arial" w:eastAsia="Arial" w:hAnsi="Arial" w:cs="Arial"/>
        </w:rPr>
      </w:pPr>
      <w:hyperlink r:id="rId23">
        <w:r>
          <w:rPr>
            <w:rFonts w:ascii="Arial" w:eastAsia="Arial" w:hAnsi="Arial" w:cs="Arial"/>
            <w:u w:val="single"/>
          </w:rPr>
          <w:t>Common Minimum Standards</w:t>
        </w:r>
      </w:hyperlink>
      <w:r>
        <w:rPr>
          <w:rFonts w:ascii="Arial" w:eastAsia="Arial" w:hAnsi="Arial" w:cs="Arial"/>
        </w:rPr>
        <w:t xml:space="preserve"> for procurement of the built environment in the public sector </w:t>
      </w:r>
    </w:p>
    <w:p w:rsidR="007C14F7" w:rsidRDefault="007C14F7">
      <w:pPr>
        <w:spacing w:after="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t xml:space="preserve">Government guidance, recommendations and </w:t>
      </w:r>
      <w:r>
        <w:rPr>
          <w:rFonts w:ascii="Arial" w:eastAsia="Arial" w:hAnsi="Arial" w:cs="Arial"/>
        </w:rPr>
        <w:t>policy requirements will from time to time be updated, amended and withdrawn. The Supplier as a minimum shall adhere to the latest edition as at the time of Order.</w:t>
      </w:r>
    </w:p>
    <w:p w:rsidR="007C14F7" w:rsidRDefault="007C14F7">
      <w:pPr>
        <w:spacing w:after="0"/>
        <w:rPr>
          <w:rFonts w:ascii="Arial" w:eastAsia="Arial" w:hAnsi="Arial" w:cs="Arial"/>
        </w:rPr>
      </w:pPr>
    </w:p>
    <w:p w:rsidR="007C14F7" w:rsidRDefault="000A69B2">
      <w:pPr>
        <w:pStyle w:val="Heading2"/>
        <w:numPr>
          <w:ilvl w:val="0"/>
          <w:numId w:val="13"/>
        </w:numPr>
        <w:spacing w:before="40" w:after="0"/>
        <w:ind w:hanging="360"/>
        <w:rPr>
          <w:rFonts w:ascii="Arial" w:eastAsia="Arial" w:hAnsi="Arial" w:cs="Arial"/>
        </w:rPr>
      </w:pPr>
      <w:bookmarkStart w:id="29" w:name="_heading=h.1ksv4uv" w:colFirst="0" w:colLast="0"/>
      <w:bookmarkEnd w:id="29"/>
      <w:r>
        <w:rPr>
          <w:rFonts w:ascii="Arial" w:eastAsia="Arial" w:hAnsi="Arial" w:cs="Arial"/>
          <w:sz w:val="22"/>
          <w:szCs w:val="22"/>
        </w:rPr>
        <w:t>Fair Treatment of Supply Chain</w:t>
      </w:r>
    </w:p>
    <w:p w:rsidR="007C14F7" w:rsidRDefault="007C14F7">
      <w:pPr>
        <w:spacing w:after="0"/>
        <w:ind w:left="720"/>
        <w:rPr>
          <w:rFonts w:ascii="Arial" w:eastAsia="Arial" w:hAnsi="Arial" w:cs="Arial"/>
        </w:rPr>
      </w:pPr>
    </w:p>
    <w:p w:rsidR="005F47EE" w:rsidRPr="005F47EE" w:rsidRDefault="000A69B2">
      <w:pPr>
        <w:numPr>
          <w:ilvl w:val="1"/>
          <w:numId w:val="13"/>
        </w:numPr>
        <w:spacing w:after="0"/>
        <w:rPr>
          <w:rFonts w:ascii="Arial" w:eastAsia="Arial" w:hAnsi="Arial" w:cs="Arial"/>
        </w:rPr>
      </w:pPr>
      <w:r>
        <w:rPr>
          <w:rFonts w:ascii="Arial" w:eastAsia="Arial" w:hAnsi="Arial" w:cs="Arial"/>
        </w:rPr>
        <w:t xml:space="preserve">The Supplier of services under this DPS shall provide fair </w:t>
      </w:r>
      <w:r>
        <w:rPr>
          <w:rFonts w:ascii="Arial" w:eastAsia="Arial" w:hAnsi="Arial" w:cs="Arial"/>
        </w:rPr>
        <w:t xml:space="preserve">and prompt payment terms for their Supply Chain in accordance with </w:t>
      </w:r>
      <w:hyperlink r:id="rId24">
        <w:r>
          <w:rPr>
            <w:rFonts w:ascii="Arial" w:eastAsia="Arial" w:hAnsi="Arial" w:cs="Arial"/>
            <w:u w:val="single"/>
          </w:rPr>
          <w:t>Procure</w:t>
        </w:r>
        <w:r>
          <w:rPr>
            <w:rFonts w:ascii="Arial" w:eastAsia="Arial" w:hAnsi="Arial" w:cs="Arial"/>
            <w:u w:val="single"/>
          </w:rPr>
          <w:t xml:space="preserve">ment Policy Note (PPN) 07/20: </w:t>
        </w:r>
      </w:hyperlink>
    </w:p>
    <w:p w:rsidR="007C14F7" w:rsidRDefault="000A69B2" w:rsidP="005F47EE">
      <w:pPr>
        <w:spacing w:after="0"/>
        <w:rPr>
          <w:rFonts w:ascii="Arial" w:eastAsia="Arial" w:hAnsi="Arial" w:cs="Arial"/>
        </w:rPr>
      </w:pPr>
      <w:r>
        <w:fldChar w:fldCharType="begin"/>
      </w:r>
      <w:r>
        <w:instrText xml:space="preserve"> HYPERLINK "https://www.gov.uk/government/publications/procurement-policy-note-0419-taking-account-of-a-suppliers-approach-to-payment-in-the-procurement-of-major-contracts--2" </w:instrText>
      </w:r>
      <w:r>
        <w:fldChar w:fldCharType="separate"/>
      </w:r>
    </w:p>
    <w:p w:rsidR="007C14F7" w:rsidRDefault="007C14F7">
      <w:pPr>
        <w:spacing w:after="0"/>
        <w:rPr>
          <w:rFonts w:ascii="Arial" w:eastAsia="Arial" w:hAnsi="Arial" w:cs="Arial"/>
        </w:rPr>
      </w:pPr>
    </w:p>
    <w:bookmarkStart w:id="30" w:name="_heading=h.44sinio" w:colFirst="0" w:colLast="0"/>
    <w:bookmarkEnd w:id="30"/>
    <w:p w:rsidR="007C14F7" w:rsidRDefault="000A69B2">
      <w:pPr>
        <w:pStyle w:val="Heading2"/>
        <w:numPr>
          <w:ilvl w:val="0"/>
          <w:numId w:val="13"/>
        </w:numPr>
        <w:spacing w:before="40" w:after="0"/>
        <w:ind w:hanging="360"/>
        <w:rPr>
          <w:rFonts w:ascii="Arial" w:eastAsia="Arial" w:hAnsi="Arial" w:cs="Arial"/>
        </w:rPr>
      </w:pPr>
      <w:r>
        <w:lastRenderedPageBreak/>
        <w:fldChar w:fldCharType="end"/>
      </w:r>
      <w:r>
        <w:rPr>
          <w:rFonts w:ascii="Arial" w:eastAsia="Arial" w:hAnsi="Arial" w:cs="Arial"/>
          <w:sz w:val="22"/>
          <w:szCs w:val="22"/>
        </w:rPr>
        <w:t>Data Management and Management Information</w:t>
      </w:r>
    </w:p>
    <w:p w:rsidR="007C14F7" w:rsidRDefault="007C14F7">
      <w:pPr>
        <w:tabs>
          <w:tab w:val="left" w:pos="567"/>
        </w:tabs>
        <w:spacing w:after="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t>T</w:t>
      </w:r>
      <w:r>
        <w:rPr>
          <w:rFonts w:ascii="Arial" w:eastAsia="Arial" w:hAnsi="Arial" w:cs="Arial"/>
        </w:rPr>
        <w:t xml:space="preserve">he Supplier shall report its own performance against the agreed Key Performance Indicators (KPI’s) and other measures reasonably requested by CCS or the Buyer. These reports may include, but are not limited to, summaries for the following: </w:t>
      </w:r>
    </w:p>
    <w:p w:rsidR="007C14F7" w:rsidRDefault="007C14F7">
      <w:pPr>
        <w:spacing w:after="0"/>
        <w:rPr>
          <w:rFonts w:ascii="Arial" w:eastAsia="Arial" w:hAnsi="Arial" w:cs="Arial"/>
        </w:rPr>
      </w:pPr>
    </w:p>
    <w:p w:rsidR="007C14F7" w:rsidRDefault="000A69B2">
      <w:pPr>
        <w:numPr>
          <w:ilvl w:val="0"/>
          <w:numId w:val="4"/>
        </w:numPr>
        <w:spacing w:after="0"/>
        <w:ind w:left="1842" w:hanging="425"/>
        <w:rPr>
          <w:rFonts w:ascii="Arial" w:eastAsia="Arial" w:hAnsi="Arial" w:cs="Arial"/>
        </w:rPr>
      </w:pPr>
      <w:r>
        <w:rPr>
          <w:rFonts w:ascii="Arial" w:eastAsia="Arial" w:hAnsi="Arial" w:cs="Arial"/>
        </w:rPr>
        <w:t>Achievement ag</w:t>
      </w:r>
      <w:r>
        <w:rPr>
          <w:rFonts w:ascii="Arial" w:eastAsia="Arial" w:hAnsi="Arial" w:cs="Arial"/>
        </w:rPr>
        <w:t>ainst KPI agreements</w:t>
      </w:r>
    </w:p>
    <w:p w:rsidR="007C14F7" w:rsidRDefault="000A69B2">
      <w:pPr>
        <w:numPr>
          <w:ilvl w:val="0"/>
          <w:numId w:val="4"/>
        </w:numPr>
        <w:spacing w:after="0"/>
        <w:ind w:left="1842" w:hanging="425"/>
        <w:rPr>
          <w:rFonts w:ascii="Arial" w:eastAsia="Arial" w:hAnsi="Arial" w:cs="Arial"/>
        </w:rPr>
      </w:pPr>
      <w:r>
        <w:rPr>
          <w:rFonts w:ascii="Arial" w:eastAsia="Arial" w:hAnsi="Arial" w:cs="Arial"/>
        </w:rPr>
        <w:t>Achievement against social value initiatives</w:t>
      </w:r>
    </w:p>
    <w:p w:rsidR="007C14F7" w:rsidRDefault="000A69B2">
      <w:pPr>
        <w:numPr>
          <w:ilvl w:val="0"/>
          <w:numId w:val="4"/>
        </w:numPr>
        <w:spacing w:after="0"/>
        <w:ind w:left="1842" w:hanging="425"/>
      </w:pPr>
      <w:r>
        <w:rPr>
          <w:rFonts w:ascii="Arial" w:eastAsia="Arial" w:hAnsi="Arial" w:cs="Arial"/>
        </w:rPr>
        <w:t>Social value surveys or questionnaires from CCS or the Buyer;</w:t>
      </w:r>
    </w:p>
    <w:p w:rsidR="007C14F7" w:rsidRDefault="000A69B2">
      <w:pPr>
        <w:numPr>
          <w:ilvl w:val="0"/>
          <w:numId w:val="4"/>
        </w:numPr>
        <w:spacing w:after="0"/>
        <w:ind w:left="1842" w:hanging="425"/>
        <w:rPr>
          <w:rFonts w:ascii="Arial" w:eastAsia="Arial" w:hAnsi="Arial" w:cs="Arial"/>
        </w:rPr>
      </w:pPr>
      <w:r>
        <w:rPr>
          <w:rFonts w:ascii="Arial" w:eastAsia="Arial" w:hAnsi="Arial" w:cs="Arial"/>
        </w:rPr>
        <w:t>Achievement against modern slavery and human trafficking eradication</w:t>
      </w:r>
    </w:p>
    <w:p w:rsidR="007C14F7" w:rsidRDefault="000A69B2">
      <w:pPr>
        <w:numPr>
          <w:ilvl w:val="0"/>
          <w:numId w:val="4"/>
        </w:numPr>
        <w:spacing w:after="0"/>
        <w:ind w:left="1842" w:hanging="425"/>
        <w:rPr>
          <w:rFonts w:ascii="Arial" w:eastAsia="Arial" w:hAnsi="Arial" w:cs="Arial"/>
        </w:rPr>
      </w:pPr>
      <w:r>
        <w:rPr>
          <w:rFonts w:ascii="Arial" w:eastAsia="Arial" w:hAnsi="Arial" w:cs="Arial"/>
        </w:rPr>
        <w:t>Carbon Reduction Plans</w:t>
      </w:r>
    </w:p>
    <w:p w:rsidR="007C14F7" w:rsidRDefault="000A69B2">
      <w:pPr>
        <w:numPr>
          <w:ilvl w:val="0"/>
          <w:numId w:val="4"/>
        </w:numPr>
        <w:spacing w:after="0"/>
        <w:ind w:left="1842" w:hanging="425"/>
        <w:rPr>
          <w:rFonts w:ascii="Arial" w:eastAsia="Arial" w:hAnsi="Arial" w:cs="Arial"/>
        </w:rPr>
      </w:pPr>
      <w:r>
        <w:rPr>
          <w:rFonts w:ascii="Arial" w:eastAsia="Arial" w:hAnsi="Arial" w:cs="Arial"/>
        </w:rPr>
        <w:t xml:space="preserve">Requirements set out in </w:t>
      </w:r>
      <w:hyperlink r:id="rId25">
        <w:r>
          <w:rPr>
            <w:rFonts w:ascii="Arial" w:eastAsia="Arial" w:hAnsi="Arial" w:cs="Arial"/>
            <w:u w:val="single"/>
          </w:rPr>
          <w:t>Procurement Policy Note (PPN) 06/21</w:t>
        </w:r>
      </w:hyperlink>
    </w:p>
    <w:p w:rsidR="007C14F7" w:rsidRDefault="000A69B2">
      <w:pPr>
        <w:numPr>
          <w:ilvl w:val="0"/>
          <w:numId w:val="4"/>
        </w:numPr>
        <w:spacing w:after="0"/>
        <w:ind w:left="1842" w:hanging="425"/>
        <w:rPr>
          <w:rFonts w:ascii="Arial" w:eastAsia="Arial" w:hAnsi="Arial" w:cs="Arial"/>
        </w:rPr>
      </w:pPr>
      <w:r>
        <w:rPr>
          <w:rFonts w:ascii="Arial" w:eastAsia="Arial" w:hAnsi="Arial" w:cs="Arial"/>
        </w:rPr>
        <w:t>Reasons for failure to meet any KPI agree</w:t>
      </w:r>
      <w:r>
        <w:rPr>
          <w:rFonts w:ascii="Arial" w:eastAsia="Arial" w:hAnsi="Arial" w:cs="Arial"/>
        </w:rPr>
        <w:t>ments</w:t>
      </w:r>
    </w:p>
    <w:p w:rsidR="007C14F7" w:rsidRDefault="000A69B2">
      <w:pPr>
        <w:numPr>
          <w:ilvl w:val="0"/>
          <w:numId w:val="4"/>
        </w:numPr>
        <w:spacing w:after="0"/>
        <w:ind w:left="1842" w:hanging="425"/>
        <w:rPr>
          <w:rFonts w:ascii="Arial" w:eastAsia="Arial" w:hAnsi="Arial" w:cs="Arial"/>
        </w:rPr>
      </w:pPr>
      <w:r>
        <w:rPr>
          <w:rFonts w:ascii="Arial" w:eastAsia="Arial" w:hAnsi="Arial" w:cs="Arial"/>
        </w:rPr>
        <w:t>Performance failures accruing because of failure to meet KPI agreements</w:t>
      </w:r>
    </w:p>
    <w:p w:rsidR="007C14F7" w:rsidRDefault="000A69B2">
      <w:pPr>
        <w:numPr>
          <w:ilvl w:val="0"/>
          <w:numId w:val="4"/>
        </w:numPr>
        <w:spacing w:after="0"/>
        <w:ind w:left="1842" w:hanging="425"/>
        <w:rPr>
          <w:rFonts w:ascii="Arial" w:eastAsia="Arial" w:hAnsi="Arial" w:cs="Arial"/>
        </w:rPr>
      </w:pPr>
      <w:r>
        <w:rPr>
          <w:rFonts w:ascii="Arial" w:eastAsia="Arial" w:hAnsi="Arial" w:cs="Arial"/>
        </w:rPr>
        <w:t xml:space="preserve">Levels of Statutory Compliance </w:t>
      </w:r>
    </w:p>
    <w:p w:rsidR="007C14F7" w:rsidRDefault="000A69B2">
      <w:pPr>
        <w:numPr>
          <w:ilvl w:val="0"/>
          <w:numId w:val="4"/>
        </w:numPr>
        <w:spacing w:after="0"/>
        <w:ind w:left="1842" w:hanging="425"/>
        <w:rPr>
          <w:rFonts w:ascii="Arial" w:eastAsia="Arial" w:hAnsi="Arial" w:cs="Arial"/>
        </w:rPr>
      </w:pPr>
      <w:r>
        <w:rPr>
          <w:rFonts w:ascii="Arial" w:eastAsia="Arial" w:hAnsi="Arial" w:cs="Arial"/>
        </w:rPr>
        <w:t xml:space="preserve">Performance against a sustainability plan </w:t>
      </w:r>
    </w:p>
    <w:p w:rsidR="007C14F7" w:rsidRDefault="000A69B2">
      <w:pPr>
        <w:numPr>
          <w:ilvl w:val="0"/>
          <w:numId w:val="4"/>
        </w:numPr>
        <w:spacing w:after="0"/>
        <w:ind w:left="1842" w:hanging="425"/>
        <w:rPr>
          <w:rFonts w:ascii="Arial" w:eastAsia="Arial" w:hAnsi="Arial" w:cs="Arial"/>
        </w:rPr>
      </w:pPr>
      <w:r>
        <w:rPr>
          <w:rFonts w:ascii="Arial" w:eastAsia="Arial" w:hAnsi="Arial" w:cs="Arial"/>
        </w:rPr>
        <w:t>Supply chain visibility</w:t>
      </w:r>
    </w:p>
    <w:p w:rsidR="007C14F7" w:rsidRDefault="000A69B2">
      <w:pPr>
        <w:numPr>
          <w:ilvl w:val="0"/>
          <w:numId w:val="4"/>
        </w:numPr>
        <w:spacing w:after="0"/>
        <w:ind w:left="1842" w:hanging="425"/>
      </w:pPr>
      <w:r>
        <w:rPr>
          <w:rFonts w:ascii="Arial" w:eastAsia="Arial" w:hAnsi="Arial" w:cs="Arial"/>
        </w:rPr>
        <w:t>Information in relation to social value, environment, sustainability and modern</w:t>
      </w:r>
      <w:r>
        <w:rPr>
          <w:rFonts w:ascii="Arial" w:eastAsia="Arial" w:hAnsi="Arial" w:cs="Arial"/>
        </w:rPr>
        <w:t xml:space="preserve"> slavery.</w:t>
      </w:r>
    </w:p>
    <w:p w:rsidR="007C14F7" w:rsidRDefault="007C14F7">
      <w:pPr>
        <w:spacing w:after="0"/>
        <w:rPr>
          <w:rFonts w:ascii="Arial" w:eastAsia="Arial" w:hAnsi="Arial" w:cs="Arial"/>
        </w:rPr>
      </w:pPr>
    </w:p>
    <w:p w:rsidR="007C14F7" w:rsidRDefault="000A69B2">
      <w:pPr>
        <w:numPr>
          <w:ilvl w:val="1"/>
          <w:numId w:val="13"/>
        </w:numPr>
        <w:spacing w:after="120"/>
        <w:rPr>
          <w:rFonts w:ascii="Arial" w:eastAsia="Arial" w:hAnsi="Arial" w:cs="Arial"/>
        </w:rPr>
      </w:pPr>
      <w:r>
        <w:rPr>
          <w:rFonts w:ascii="Arial" w:eastAsia="Arial" w:hAnsi="Arial" w:cs="Arial"/>
        </w:rPr>
        <w:t>The supplier shall provide any relevant reports or information and shall create and generate ad hoc reports if requested to do so by the Buyer or CCS.</w:t>
      </w:r>
    </w:p>
    <w:p w:rsidR="007C14F7" w:rsidRDefault="000A69B2">
      <w:pPr>
        <w:numPr>
          <w:ilvl w:val="1"/>
          <w:numId w:val="13"/>
        </w:numPr>
        <w:spacing w:after="120"/>
        <w:rPr>
          <w:rFonts w:ascii="Arial" w:eastAsia="Arial" w:hAnsi="Arial" w:cs="Arial"/>
        </w:rPr>
      </w:pPr>
      <w:r>
        <w:rPr>
          <w:rFonts w:ascii="Arial" w:eastAsia="Arial" w:hAnsi="Arial" w:cs="Arial"/>
        </w:rPr>
        <w:t>The Supplier shall provide reports in the format and frequency specified by the Buyer at Order</w:t>
      </w:r>
      <w:r>
        <w:rPr>
          <w:rFonts w:ascii="Arial" w:eastAsia="Arial" w:hAnsi="Arial" w:cs="Arial"/>
        </w:rPr>
        <w:t xml:space="preserve"> stage. </w:t>
      </w:r>
    </w:p>
    <w:p w:rsidR="007C14F7" w:rsidRDefault="000A69B2">
      <w:pPr>
        <w:numPr>
          <w:ilvl w:val="1"/>
          <w:numId w:val="13"/>
        </w:numPr>
        <w:spacing w:after="120"/>
        <w:rPr>
          <w:rFonts w:ascii="Arial" w:eastAsia="Arial" w:hAnsi="Arial" w:cs="Arial"/>
        </w:rPr>
      </w:pPr>
      <w:r>
        <w:rPr>
          <w:rFonts w:ascii="Arial" w:eastAsia="Arial" w:hAnsi="Arial" w:cs="Arial"/>
        </w:rPr>
        <w:t xml:space="preserve">Where data is to be provided by the Supply Chain or third parties, the Supplier shall ensure that adequate notice is given to allow for its timely provision.  </w:t>
      </w:r>
    </w:p>
    <w:p w:rsidR="007C14F7" w:rsidRDefault="000A69B2">
      <w:pPr>
        <w:numPr>
          <w:ilvl w:val="1"/>
          <w:numId w:val="13"/>
        </w:numPr>
        <w:spacing w:after="120"/>
        <w:rPr>
          <w:rFonts w:ascii="Arial" w:eastAsia="Arial" w:hAnsi="Arial" w:cs="Arial"/>
        </w:rPr>
      </w:pPr>
      <w:r>
        <w:rPr>
          <w:rFonts w:ascii="Arial" w:eastAsia="Arial" w:hAnsi="Arial" w:cs="Arial"/>
        </w:rPr>
        <w:t>The Supplier shall provide reports to CCS upon request and as set out in the RM6241 Hou</w:t>
      </w:r>
      <w:r>
        <w:rPr>
          <w:rFonts w:ascii="Arial" w:eastAsia="Arial" w:hAnsi="Arial" w:cs="Arial"/>
        </w:rPr>
        <w:t>sing Maintenance and Repair DPS agreement. Exact format and frequency will be detailed by CCS.</w:t>
      </w:r>
    </w:p>
    <w:p w:rsidR="007C14F7" w:rsidRDefault="000A69B2">
      <w:pPr>
        <w:numPr>
          <w:ilvl w:val="1"/>
          <w:numId w:val="13"/>
        </w:numPr>
        <w:spacing w:after="120"/>
        <w:rPr>
          <w:rFonts w:ascii="Arial" w:eastAsia="Arial" w:hAnsi="Arial" w:cs="Arial"/>
        </w:rPr>
      </w:pPr>
      <w:r>
        <w:rPr>
          <w:rFonts w:ascii="Arial" w:eastAsia="Arial" w:hAnsi="Arial" w:cs="Arial"/>
        </w:rPr>
        <w:t>The Supplier shall provide the required management information completed on the MI Reporting Template in accordance with DPS Schedule 5 - Management Levy and Inf</w:t>
      </w:r>
      <w:r>
        <w:rPr>
          <w:rFonts w:ascii="Arial" w:eastAsia="Arial" w:hAnsi="Arial" w:cs="Arial"/>
        </w:rPr>
        <w:t xml:space="preserve">ormation. </w:t>
      </w:r>
    </w:p>
    <w:p w:rsidR="007C14F7" w:rsidRDefault="000A69B2">
      <w:pPr>
        <w:numPr>
          <w:ilvl w:val="1"/>
          <w:numId w:val="13"/>
        </w:numPr>
        <w:spacing w:after="120"/>
        <w:rPr>
          <w:rFonts w:ascii="Arial" w:eastAsia="Arial" w:hAnsi="Arial" w:cs="Arial"/>
        </w:rPr>
      </w:pPr>
      <w:r>
        <w:rPr>
          <w:rFonts w:ascii="Arial" w:eastAsia="Arial" w:hAnsi="Arial" w:cs="Arial"/>
        </w:rPr>
        <w:t>The Supplier shall ensure that all data held and reported is up-to-date and accurate.</w:t>
      </w:r>
    </w:p>
    <w:p w:rsidR="007C14F7" w:rsidRDefault="000A69B2">
      <w:pPr>
        <w:numPr>
          <w:ilvl w:val="1"/>
          <w:numId w:val="13"/>
        </w:numPr>
        <w:spacing w:after="120"/>
        <w:rPr>
          <w:rFonts w:ascii="Arial" w:eastAsia="Arial" w:hAnsi="Arial" w:cs="Arial"/>
        </w:rPr>
      </w:pPr>
      <w:r>
        <w:rPr>
          <w:rFonts w:ascii="Arial" w:eastAsia="Arial" w:hAnsi="Arial" w:cs="Arial"/>
        </w:rPr>
        <w:t xml:space="preserve">The Supplier shall upon discovery rectify any errors in the data and inform the Buyer and all relevant parties in writing within 48 hrs of discovery. </w:t>
      </w:r>
    </w:p>
    <w:p w:rsidR="007C14F7" w:rsidRDefault="000A69B2">
      <w:pPr>
        <w:numPr>
          <w:ilvl w:val="1"/>
          <w:numId w:val="13"/>
        </w:numPr>
        <w:spacing w:after="0"/>
        <w:rPr>
          <w:rFonts w:ascii="Arial" w:eastAsia="Arial" w:hAnsi="Arial" w:cs="Arial"/>
        </w:rPr>
      </w:pPr>
      <w:r>
        <w:rPr>
          <w:rFonts w:ascii="Arial" w:eastAsia="Arial" w:hAnsi="Arial" w:cs="Arial"/>
        </w:rPr>
        <w:t xml:space="preserve">The Supplier shall upon request provide data to assist CCS or the Buyer with any </w:t>
      </w:r>
      <w:proofErr w:type="gramStart"/>
      <w:r>
        <w:rPr>
          <w:rFonts w:ascii="Arial" w:eastAsia="Arial" w:hAnsi="Arial" w:cs="Arial"/>
        </w:rPr>
        <w:t>third party</w:t>
      </w:r>
      <w:proofErr w:type="gramEnd"/>
      <w:r>
        <w:rPr>
          <w:rFonts w:ascii="Arial" w:eastAsia="Arial" w:hAnsi="Arial" w:cs="Arial"/>
        </w:rPr>
        <w:t xml:space="preserve"> enquiries. </w:t>
      </w:r>
    </w:p>
    <w:p w:rsidR="007C14F7" w:rsidRDefault="007C14F7">
      <w:pPr>
        <w:spacing w:after="0"/>
        <w:rPr>
          <w:rFonts w:ascii="Arial" w:eastAsia="Arial" w:hAnsi="Arial" w:cs="Arial"/>
        </w:rPr>
      </w:pPr>
    </w:p>
    <w:p w:rsidR="005F47EE" w:rsidRDefault="005F47EE">
      <w:pPr>
        <w:spacing w:after="0"/>
        <w:rPr>
          <w:rFonts w:ascii="Arial" w:eastAsia="Arial" w:hAnsi="Arial" w:cs="Arial"/>
        </w:rPr>
      </w:pPr>
    </w:p>
    <w:p w:rsidR="007C14F7" w:rsidRDefault="000A69B2">
      <w:pPr>
        <w:pStyle w:val="Heading2"/>
        <w:numPr>
          <w:ilvl w:val="0"/>
          <w:numId w:val="13"/>
        </w:numPr>
        <w:spacing w:before="40" w:after="0"/>
        <w:ind w:hanging="360"/>
        <w:rPr>
          <w:rFonts w:ascii="Arial" w:eastAsia="Arial" w:hAnsi="Arial" w:cs="Arial"/>
        </w:rPr>
      </w:pPr>
      <w:bookmarkStart w:id="31" w:name="_heading=h.2jxsxqh" w:colFirst="0" w:colLast="0"/>
      <w:bookmarkEnd w:id="31"/>
      <w:r>
        <w:rPr>
          <w:rFonts w:ascii="Arial" w:eastAsia="Arial" w:hAnsi="Arial" w:cs="Arial"/>
          <w:sz w:val="22"/>
          <w:szCs w:val="22"/>
        </w:rPr>
        <w:lastRenderedPageBreak/>
        <w:t>Security</w:t>
      </w:r>
    </w:p>
    <w:p w:rsidR="007C14F7" w:rsidRDefault="007C14F7">
      <w:pPr>
        <w:tabs>
          <w:tab w:val="left" w:pos="567"/>
        </w:tabs>
        <w:spacing w:after="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t>The Supplier shall ensure appropriate security Standards, controls and measures are in place to protect data following the recommended guida</w:t>
      </w:r>
      <w:r>
        <w:rPr>
          <w:rFonts w:ascii="Arial" w:eastAsia="Arial" w:hAnsi="Arial" w:cs="Arial"/>
        </w:rPr>
        <w:t>nce, for example:</w:t>
      </w:r>
    </w:p>
    <w:p w:rsidR="007C14F7" w:rsidRDefault="007C14F7">
      <w:pPr>
        <w:spacing w:after="0"/>
        <w:rPr>
          <w:rFonts w:ascii="Arial" w:eastAsia="Arial" w:hAnsi="Arial" w:cs="Arial"/>
        </w:rPr>
      </w:pPr>
    </w:p>
    <w:p w:rsidR="007C14F7" w:rsidRDefault="000A69B2">
      <w:pPr>
        <w:numPr>
          <w:ilvl w:val="0"/>
          <w:numId w:val="11"/>
        </w:numPr>
        <w:spacing w:after="0"/>
        <w:ind w:left="1842" w:hanging="425"/>
        <w:rPr>
          <w:rFonts w:ascii="Arial" w:eastAsia="Arial" w:hAnsi="Arial" w:cs="Arial"/>
        </w:rPr>
      </w:pPr>
      <w:hyperlink r:id="rId26">
        <w:r>
          <w:rPr>
            <w:rFonts w:ascii="Arial" w:eastAsia="Arial" w:hAnsi="Arial" w:cs="Arial"/>
          </w:rPr>
          <w:t>Government security classification</w:t>
        </w:r>
      </w:hyperlink>
      <w:r>
        <w:rPr>
          <w:rFonts w:ascii="Arial" w:eastAsia="Arial" w:hAnsi="Arial" w:cs="Arial"/>
        </w:rPr>
        <w:t xml:space="preserve"> </w:t>
      </w:r>
    </w:p>
    <w:p w:rsidR="007C14F7" w:rsidRDefault="000A69B2">
      <w:pPr>
        <w:numPr>
          <w:ilvl w:val="0"/>
          <w:numId w:val="11"/>
        </w:numPr>
        <w:spacing w:after="0"/>
        <w:ind w:left="1842" w:hanging="425"/>
        <w:rPr>
          <w:rFonts w:ascii="Arial" w:eastAsia="Arial" w:hAnsi="Arial" w:cs="Arial"/>
        </w:rPr>
      </w:pPr>
      <w:hyperlink r:id="rId27">
        <w:r>
          <w:rPr>
            <w:rFonts w:ascii="Arial" w:eastAsia="Arial" w:hAnsi="Arial" w:cs="Arial"/>
          </w:rPr>
          <w:t>GDPR</w:t>
        </w:r>
      </w:hyperlink>
    </w:p>
    <w:p w:rsidR="007C14F7" w:rsidRDefault="000A69B2">
      <w:pPr>
        <w:numPr>
          <w:ilvl w:val="0"/>
          <w:numId w:val="11"/>
        </w:numPr>
        <w:spacing w:after="0"/>
        <w:ind w:left="1842" w:hanging="425"/>
        <w:rPr>
          <w:rFonts w:ascii="Arial" w:eastAsia="Arial" w:hAnsi="Arial" w:cs="Arial"/>
        </w:rPr>
      </w:pPr>
      <w:r>
        <w:rPr>
          <w:rFonts w:ascii="Arial" w:eastAsia="Arial" w:hAnsi="Arial" w:cs="Arial"/>
        </w:rPr>
        <w:t>Data sharing agreement</w:t>
      </w:r>
    </w:p>
    <w:p w:rsidR="007C14F7" w:rsidRDefault="007C14F7">
      <w:pPr>
        <w:spacing w:after="0"/>
        <w:rPr>
          <w:rFonts w:ascii="Arial" w:eastAsia="Arial" w:hAnsi="Arial" w:cs="Arial"/>
        </w:rPr>
      </w:pPr>
    </w:p>
    <w:p w:rsidR="007C14F7" w:rsidRDefault="000A69B2">
      <w:pPr>
        <w:numPr>
          <w:ilvl w:val="1"/>
          <w:numId w:val="13"/>
        </w:numPr>
        <w:spacing w:after="120"/>
        <w:rPr>
          <w:rFonts w:ascii="Arial" w:eastAsia="Arial" w:hAnsi="Arial" w:cs="Arial"/>
        </w:rPr>
      </w:pPr>
      <w:r>
        <w:rPr>
          <w:rFonts w:ascii="Arial" w:eastAsia="Arial" w:hAnsi="Arial" w:cs="Arial"/>
        </w:rPr>
        <w:t>The Supplier shall ensure that any suspected or actual security breaches are reported to CCS and the Buyer representati</w:t>
      </w:r>
      <w:r>
        <w:rPr>
          <w:rFonts w:ascii="Arial" w:eastAsia="Arial" w:hAnsi="Arial" w:cs="Arial"/>
        </w:rPr>
        <w:t>ve immediately and followed up in writing within 24hrs.</w:t>
      </w:r>
    </w:p>
    <w:p w:rsidR="007C14F7" w:rsidRDefault="000A69B2">
      <w:pPr>
        <w:numPr>
          <w:ilvl w:val="1"/>
          <w:numId w:val="13"/>
        </w:numPr>
        <w:spacing w:after="120"/>
        <w:rPr>
          <w:rFonts w:ascii="Arial" w:eastAsia="Arial" w:hAnsi="Arial" w:cs="Arial"/>
        </w:rPr>
      </w:pPr>
      <w:r>
        <w:rPr>
          <w:rFonts w:ascii="Arial" w:eastAsia="Arial" w:hAnsi="Arial" w:cs="Arial"/>
        </w:rPr>
        <w:t xml:space="preserve">If required, the Buyer will explicitly set out the security Standards, controls and measures the Supplier shall meet at Order stage. </w:t>
      </w:r>
    </w:p>
    <w:p w:rsidR="007C14F7" w:rsidRDefault="000A69B2">
      <w:pPr>
        <w:numPr>
          <w:ilvl w:val="1"/>
          <w:numId w:val="13"/>
        </w:numPr>
        <w:spacing w:after="120"/>
        <w:rPr>
          <w:rFonts w:ascii="Arial" w:eastAsia="Arial" w:hAnsi="Arial" w:cs="Arial"/>
        </w:rPr>
      </w:pPr>
      <w:r>
        <w:rPr>
          <w:rFonts w:ascii="Arial" w:eastAsia="Arial" w:hAnsi="Arial" w:cs="Arial"/>
        </w:rPr>
        <w:t>The Supplier shall ensure that all Supplier personnel vetting proc</w:t>
      </w:r>
      <w:r>
        <w:rPr>
          <w:rFonts w:ascii="Arial" w:eastAsia="Arial" w:hAnsi="Arial" w:cs="Arial"/>
        </w:rPr>
        <w:t>edures for Contracts awarded under the DPS agreement comply with the British Standard, Security Screening of Individuals Employed in a Security Environment – BS 7858:2012 or an agreed equivalent.</w:t>
      </w:r>
    </w:p>
    <w:p w:rsidR="007C14F7" w:rsidRDefault="000A69B2">
      <w:pPr>
        <w:numPr>
          <w:ilvl w:val="1"/>
          <w:numId w:val="13"/>
        </w:numPr>
        <w:spacing w:after="120"/>
        <w:rPr>
          <w:rFonts w:ascii="Arial" w:eastAsia="Arial" w:hAnsi="Arial" w:cs="Arial"/>
        </w:rPr>
      </w:pPr>
      <w:r>
        <w:rPr>
          <w:rFonts w:ascii="Arial" w:eastAsia="Arial" w:hAnsi="Arial" w:cs="Arial"/>
        </w:rPr>
        <w:t>The Supplier shall, where applicable and when requested by t</w:t>
      </w:r>
      <w:r>
        <w:rPr>
          <w:rFonts w:ascii="Arial" w:eastAsia="Arial" w:hAnsi="Arial" w:cs="Arial"/>
        </w:rPr>
        <w:t xml:space="preserve">he Buyer or CCS, provide details of its Supplier and/or Subcontractor personnel security procedures and contact details of all personnel who will be involved in the delivery of the services. </w:t>
      </w:r>
    </w:p>
    <w:p w:rsidR="007C14F7" w:rsidRDefault="000A69B2">
      <w:pPr>
        <w:numPr>
          <w:ilvl w:val="1"/>
          <w:numId w:val="13"/>
        </w:numPr>
        <w:spacing w:after="0"/>
        <w:rPr>
          <w:rFonts w:ascii="Arial" w:eastAsia="Arial" w:hAnsi="Arial" w:cs="Arial"/>
        </w:rPr>
      </w:pPr>
      <w:r>
        <w:rPr>
          <w:rFonts w:ascii="Arial" w:eastAsia="Arial" w:hAnsi="Arial" w:cs="Arial"/>
        </w:rPr>
        <w:t>Specific security requirements will be specified by the Buyer at</w:t>
      </w:r>
      <w:r>
        <w:rPr>
          <w:rFonts w:ascii="Arial" w:eastAsia="Arial" w:hAnsi="Arial" w:cs="Arial"/>
        </w:rPr>
        <w:t xml:space="preserve"> the Order stage. For example, specific requirements may be required for staff or operatives visiting or going into people’s homes, in particular those with vulnerable people:</w:t>
      </w:r>
    </w:p>
    <w:p w:rsidR="007C14F7" w:rsidRDefault="007C14F7">
      <w:pPr>
        <w:spacing w:after="0"/>
        <w:rPr>
          <w:rFonts w:ascii="Arial" w:eastAsia="Arial" w:hAnsi="Arial" w:cs="Arial"/>
        </w:rPr>
      </w:pPr>
    </w:p>
    <w:p w:rsidR="007C14F7" w:rsidRDefault="000A69B2">
      <w:pPr>
        <w:numPr>
          <w:ilvl w:val="0"/>
          <w:numId w:val="6"/>
        </w:numPr>
        <w:spacing w:after="0"/>
        <w:ind w:left="1842" w:hanging="425"/>
        <w:rPr>
          <w:rFonts w:ascii="Arial" w:eastAsia="Arial" w:hAnsi="Arial" w:cs="Arial"/>
        </w:rPr>
      </w:pPr>
      <w:r>
        <w:rPr>
          <w:rFonts w:ascii="Arial" w:eastAsia="Arial" w:hAnsi="Arial" w:cs="Arial"/>
        </w:rPr>
        <w:t>Disclosure and Barring Service (DBS)</w:t>
      </w:r>
    </w:p>
    <w:p w:rsidR="007C14F7" w:rsidRDefault="000A69B2">
      <w:pPr>
        <w:numPr>
          <w:ilvl w:val="0"/>
          <w:numId w:val="6"/>
        </w:numPr>
        <w:spacing w:after="0"/>
        <w:ind w:left="1842" w:hanging="425"/>
        <w:rPr>
          <w:rFonts w:ascii="Arial" w:eastAsia="Arial" w:hAnsi="Arial" w:cs="Arial"/>
        </w:rPr>
      </w:pPr>
      <w:r>
        <w:rPr>
          <w:rFonts w:ascii="Arial" w:eastAsia="Arial" w:hAnsi="Arial" w:cs="Arial"/>
        </w:rPr>
        <w:t>Basic Personnel Security Standard (BPSS)</w:t>
      </w:r>
    </w:p>
    <w:p w:rsidR="007C14F7" w:rsidRDefault="000A69B2">
      <w:pPr>
        <w:numPr>
          <w:ilvl w:val="0"/>
          <w:numId w:val="6"/>
        </w:numPr>
        <w:spacing w:after="0"/>
        <w:ind w:left="1842" w:hanging="425"/>
        <w:rPr>
          <w:rFonts w:ascii="Arial" w:eastAsia="Arial" w:hAnsi="Arial" w:cs="Arial"/>
        </w:rPr>
      </w:pPr>
      <w:r>
        <w:rPr>
          <w:rFonts w:ascii="Arial" w:eastAsia="Arial" w:hAnsi="Arial" w:cs="Arial"/>
        </w:rPr>
        <w:t>C</w:t>
      </w:r>
      <w:r>
        <w:rPr>
          <w:rFonts w:ascii="Arial" w:eastAsia="Arial" w:hAnsi="Arial" w:cs="Arial"/>
        </w:rPr>
        <w:t>ounter Terrorist Check (CTC)</w:t>
      </w:r>
    </w:p>
    <w:p w:rsidR="007C14F7" w:rsidRDefault="000A69B2">
      <w:pPr>
        <w:numPr>
          <w:ilvl w:val="0"/>
          <w:numId w:val="6"/>
        </w:numPr>
        <w:spacing w:after="0"/>
        <w:ind w:left="1842" w:hanging="425"/>
        <w:rPr>
          <w:rFonts w:ascii="Arial" w:eastAsia="Arial" w:hAnsi="Arial" w:cs="Arial"/>
        </w:rPr>
      </w:pPr>
      <w:r>
        <w:rPr>
          <w:rFonts w:ascii="Arial" w:eastAsia="Arial" w:hAnsi="Arial" w:cs="Arial"/>
        </w:rPr>
        <w:t>Security Clearance (SC)</w:t>
      </w:r>
    </w:p>
    <w:p w:rsidR="007C14F7" w:rsidRDefault="000A69B2">
      <w:pPr>
        <w:numPr>
          <w:ilvl w:val="0"/>
          <w:numId w:val="6"/>
        </w:numPr>
        <w:spacing w:after="0"/>
        <w:ind w:left="1842" w:hanging="425"/>
        <w:rPr>
          <w:rFonts w:ascii="Arial" w:eastAsia="Arial" w:hAnsi="Arial" w:cs="Arial"/>
        </w:rPr>
      </w:pPr>
      <w:r>
        <w:rPr>
          <w:rFonts w:ascii="Arial" w:eastAsia="Arial" w:hAnsi="Arial" w:cs="Arial"/>
        </w:rPr>
        <w:t>Developed Vetting (DV)</w:t>
      </w:r>
    </w:p>
    <w:p w:rsidR="007C14F7" w:rsidRDefault="007C14F7">
      <w:pPr>
        <w:spacing w:after="0"/>
        <w:rPr>
          <w:rFonts w:ascii="Arial" w:eastAsia="Arial" w:hAnsi="Arial" w:cs="Arial"/>
        </w:rPr>
      </w:pPr>
    </w:p>
    <w:p w:rsidR="007C14F7" w:rsidRDefault="000A69B2">
      <w:pPr>
        <w:numPr>
          <w:ilvl w:val="1"/>
          <w:numId w:val="13"/>
        </w:numPr>
        <w:spacing w:after="120"/>
        <w:rPr>
          <w:rFonts w:ascii="Arial" w:eastAsia="Arial" w:hAnsi="Arial" w:cs="Arial"/>
        </w:rPr>
      </w:pPr>
      <w:r>
        <w:rPr>
          <w:rFonts w:ascii="Arial" w:eastAsia="Arial" w:hAnsi="Arial" w:cs="Arial"/>
        </w:rPr>
        <w:t>If required by the Buyer, the Supplier shall, at its own cost, ensure that its personnel undertake and comply with all personal security clearance vetting prior to commencing work</w:t>
      </w:r>
      <w:r>
        <w:rPr>
          <w:rFonts w:ascii="Arial" w:eastAsia="Arial" w:hAnsi="Arial" w:cs="Arial"/>
        </w:rPr>
        <w:t xml:space="preserve"> on the awarded Contract unless otherwise agreed in advance by the Buyer.</w:t>
      </w:r>
    </w:p>
    <w:p w:rsidR="007C14F7" w:rsidRDefault="000A69B2">
      <w:pPr>
        <w:numPr>
          <w:ilvl w:val="1"/>
          <w:numId w:val="13"/>
        </w:numPr>
        <w:spacing w:after="120"/>
        <w:rPr>
          <w:rFonts w:ascii="Arial" w:eastAsia="Arial" w:hAnsi="Arial" w:cs="Arial"/>
        </w:rPr>
      </w:pPr>
      <w:r>
        <w:rPr>
          <w:rFonts w:ascii="Arial" w:eastAsia="Arial" w:hAnsi="Arial" w:cs="Arial"/>
        </w:rPr>
        <w:t xml:space="preserve">As a minimum to qualify as a Supplier for the DPS, and annually upon expiry thereafter, Suppliers shall provide evidence to CCS that they hold an up to date </w:t>
      </w:r>
      <w:hyperlink r:id="rId28">
        <w:r>
          <w:rPr>
            <w:rFonts w:ascii="Arial" w:eastAsia="Arial" w:hAnsi="Arial" w:cs="Arial"/>
          </w:rPr>
          <w:t>Cyber Essentials Basic certificate</w:t>
        </w:r>
      </w:hyperlink>
      <w:r>
        <w:rPr>
          <w:rFonts w:ascii="Arial" w:eastAsia="Arial" w:hAnsi="Arial" w:cs="Arial"/>
        </w:rPr>
        <w:t>.</w:t>
      </w:r>
    </w:p>
    <w:p w:rsidR="007C14F7" w:rsidRDefault="000A69B2">
      <w:pPr>
        <w:numPr>
          <w:ilvl w:val="1"/>
          <w:numId w:val="13"/>
        </w:numPr>
        <w:spacing w:after="0"/>
        <w:rPr>
          <w:rFonts w:ascii="Arial" w:eastAsia="Arial" w:hAnsi="Arial" w:cs="Arial"/>
        </w:rPr>
      </w:pPr>
      <w:r>
        <w:rPr>
          <w:rFonts w:ascii="Arial" w:eastAsia="Arial" w:hAnsi="Arial" w:cs="Arial"/>
        </w:rPr>
        <w:t>Where a more advanced level of cyber security is required by the Buyer, for example, Cyber Essentials Plus Scheme and/or ISO27001, the Buyer will make</w:t>
      </w:r>
      <w:r>
        <w:rPr>
          <w:rFonts w:ascii="Arial" w:eastAsia="Arial" w:hAnsi="Arial" w:cs="Arial"/>
        </w:rPr>
        <w:t xml:space="preserve"> this explicitly clear at Order stage.</w:t>
      </w:r>
    </w:p>
    <w:p w:rsidR="007C14F7" w:rsidRDefault="000A69B2" w:rsidP="005F47EE">
      <w:pPr>
        <w:pStyle w:val="Heading2"/>
        <w:numPr>
          <w:ilvl w:val="0"/>
          <w:numId w:val="13"/>
        </w:numPr>
        <w:spacing w:before="0" w:after="0"/>
        <w:ind w:hanging="360"/>
        <w:rPr>
          <w:rFonts w:ascii="Arial" w:eastAsia="Arial" w:hAnsi="Arial" w:cs="Arial"/>
        </w:rPr>
      </w:pPr>
      <w:bookmarkStart w:id="32" w:name="_heading=h.z337ya" w:colFirst="0" w:colLast="0"/>
      <w:bookmarkEnd w:id="32"/>
      <w:r>
        <w:rPr>
          <w:rFonts w:ascii="Arial" w:eastAsia="Arial" w:hAnsi="Arial" w:cs="Arial"/>
          <w:sz w:val="22"/>
          <w:szCs w:val="22"/>
        </w:rPr>
        <w:lastRenderedPageBreak/>
        <w:t>Health and Safety</w:t>
      </w:r>
      <w:r>
        <w:rPr>
          <w:rFonts w:ascii="Arial" w:eastAsia="Arial" w:hAnsi="Arial" w:cs="Arial"/>
          <w:sz w:val="22"/>
          <w:szCs w:val="22"/>
        </w:rPr>
        <w:br/>
      </w:r>
      <w:r w:rsidR="005F47EE" w:rsidRPr="005F47EE">
        <w:rPr>
          <w:rFonts w:ascii="Arial" w:eastAsia="Arial" w:hAnsi="Arial" w:cs="Arial"/>
          <w:sz w:val="22"/>
        </w:rPr>
        <w:t xml:space="preserve"> </w:t>
      </w:r>
    </w:p>
    <w:p w:rsidR="007C14F7" w:rsidRDefault="000A69B2">
      <w:pPr>
        <w:numPr>
          <w:ilvl w:val="1"/>
          <w:numId w:val="13"/>
        </w:numPr>
        <w:spacing w:after="120"/>
        <w:rPr>
          <w:rFonts w:ascii="Arial" w:eastAsia="Arial" w:hAnsi="Arial" w:cs="Arial"/>
        </w:rPr>
      </w:pPr>
      <w:r>
        <w:rPr>
          <w:rFonts w:ascii="Arial" w:eastAsia="Arial" w:hAnsi="Arial" w:cs="Arial"/>
        </w:rPr>
        <w:t>The Supplier shall manage health and safety as a minimum in line with the Health &amp; Safety at Work Act 1974, any other applicable legal requirements and as specified by the Buyer at the Order stage.</w:t>
      </w:r>
    </w:p>
    <w:p w:rsidR="007C14F7" w:rsidRDefault="000A69B2">
      <w:pPr>
        <w:numPr>
          <w:ilvl w:val="1"/>
          <w:numId w:val="13"/>
        </w:numPr>
        <w:spacing w:after="120"/>
        <w:rPr>
          <w:rFonts w:ascii="Arial" w:eastAsia="Arial" w:hAnsi="Arial" w:cs="Arial"/>
        </w:rPr>
      </w:pPr>
      <w:r>
        <w:rPr>
          <w:rFonts w:ascii="Arial" w:eastAsia="Arial" w:hAnsi="Arial" w:cs="Arial"/>
        </w:rPr>
        <w:t>The Supplier shall notify the Buyer immediately of any accidents, incidents, dangerous occurrences and near misses involving their staff, to include Subcontractor third party staff, that occur during any works related to any Order Contract under this DPS.</w:t>
      </w:r>
    </w:p>
    <w:p w:rsidR="007C14F7" w:rsidRDefault="000A69B2">
      <w:pPr>
        <w:numPr>
          <w:ilvl w:val="1"/>
          <w:numId w:val="13"/>
        </w:numPr>
        <w:spacing w:after="120"/>
        <w:rPr>
          <w:rFonts w:ascii="Arial" w:eastAsia="Arial" w:hAnsi="Arial" w:cs="Arial"/>
        </w:rPr>
      </w:pPr>
      <w:r>
        <w:rPr>
          <w:rFonts w:ascii="Arial" w:eastAsia="Arial" w:hAnsi="Arial" w:cs="Arial"/>
        </w:rPr>
        <w:t xml:space="preserve">The Supplier shall be responsible for recording and investigating all accidents, incidents, dangerous occurrences and near misses involving their staff (to include subcontracted </w:t>
      </w:r>
      <w:proofErr w:type="gramStart"/>
      <w:r>
        <w:rPr>
          <w:rFonts w:ascii="Arial" w:eastAsia="Arial" w:hAnsi="Arial" w:cs="Arial"/>
        </w:rPr>
        <w:t>third party</w:t>
      </w:r>
      <w:proofErr w:type="gramEnd"/>
      <w:r>
        <w:rPr>
          <w:rFonts w:ascii="Arial" w:eastAsia="Arial" w:hAnsi="Arial" w:cs="Arial"/>
        </w:rPr>
        <w:t xml:space="preserve"> staff) delivering works in relation to any Order Contract on thei</w:t>
      </w:r>
      <w:r>
        <w:rPr>
          <w:rFonts w:ascii="Arial" w:eastAsia="Arial" w:hAnsi="Arial" w:cs="Arial"/>
        </w:rPr>
        <w:t>r behalf.</w:t>
      </w:r>
    </w:p>
    <w:p w:rsidR="007C14F7" w:rsidRDefault="000A69B2">
      <w:pPr>
        <w:numPr>
          <w:ilvl w:val="1"/>
          <w:numId w:val="13"/>
        </w:numPr>
        <w:spacing w:after="120"/>
        <w:rPr>
          <w:rFonts w:ascii="Arial" w:eastAsia="Arial" w:hAnsi="Arial" w:cs="Arial"/>
        </w:rPr>
      </w:pPr>
      <w:r>
        <w:rPr>
          <w:rFonts w:ascii="Arial" w:eastAsia="Arial" w:hAnsi="Arial" w:cs="Arial"/>
        </w:rPr>
        <w:t xml:space="preserve">The Supplier shall issue a written report to the Buyer which shall include recommendations to prevent any repeat, no more than 10 days (unless otherwise agreed with the Buyer) after any such occurrence. </w:t>
      </w:r>
    </w:p>
    <w:p w:rsidR="007C14F7" w:rsidRDefault="000A69B2">
      <w:pPr>
        <w:numPr>
          <w:ilvl w:val="1"/>
          <w:numId w:val="13"/>
        </w:numPr>
        <w:spacing w:after="0"/>
        <w:rPr>
          <w:rFonts w:ascii="Arial" w:eastAsia="Arial" w:hAnsi="Arial" w:cs="Arial"/>
        </w:rPr>
      </w:pPr>
      <w:r>
        <w:rPr>
          <w:rFonts w:ascii="Arial" w:eastAsia="Arial" w:hAnsi="Arial" w:cs="Arial"/>
        </w:rPr>
        <w:t>The Supplier shall be responsible for ensu</w:t>
      </w:r>
      <w:r>
        <w:rPr>
          <w:rFonts w:ascii="Arial" w:eastAsia="Arial" w:hAnsi="Arial" w:cs="Arial"/>
        </w:rPr>
        <w:t>ring that all reporting of injuries, diseases and dangerous occurrences regulations (RIDDOR) related incidents are reported in accordance with Health and Safety Executive (HSE) legislation and shall ensure the Buyer is notified immediately in writing.</w:t>
      </w:r>
    </w:p>
    <w:p w:rsidR="007C14F7" w:rsidRDefault="007C14F7">
      <w:pPr>
        <w:spacing w:after="0"/>
        <w:rPr>
          <w:rFonts w:ascii="Arial" w:eastAsia="Arial" w:hAnsi="Arial" w:cs="Arial"/>
        </w:rPr>
      </w:pPr>
    </w:p>
    <w:p w:rsidR="007C14F7" w:rsidRDefault="000A69B2">
      <w:pPr>
        <w:pStyle w:val="Heading2"/>
        <w:numPr>
          <w:ilvl w:val="0"/>
          <w:numId w:val="13"/>
        </w:numPr>
        <w:spacing w:before="40" w:after="0"/>
        <w:ind w:hanging="360"/>
        <w:rPr>
          <w:rFonts w:ascii="Arial" w:eastAsia="Arial" w:hAnsi="Arial" w:cs="Arial"/>
        </w:rPr>
      </w:pPr>
      <w:bookmarkStart w:id="33" w:name="_heading=h.3j2qqm3" w:colFirst="0" w:colLast="0"/>
      <w:bookmarkEnd w:id="33"/>
      <w:r>
        <w:rPr>
          <w:rFonts w:ascii="Arial" w:eastAsia="Arial" w:hAnsi="Arial" w:cs="Arial"/>
          <w:sz w:val="22"/>
          <w:szCs w:val="22"/>
        </w:rPr>
        <w:t>Qua</w:t>
      </w:r>
      <w:r>
        <w:rPr>
          <w:rFonts w:ascii="Arial" w:eastAsia="Arial" w:hAnsi="Arial" w:cs="Arial"/>
          <w:sz w:val="22"/>
          <w:szCs w:val="22"/>
        </w:rPr>
        <w:t>lity Control</w:t>
      </w:r>
    </w:p>
    <w:p w:rsidR="007C14F7" w:rsidRDefault="007C14F7">
      <w:pPr>
        <w:tabs>
          <w:tab w:val="left" w:pos="567"/>
        </w:tabs>
        <w:spacing w:after="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t>Where stated at Order stage, the Supplier may be required to prepare and implement a quality plan, this may include but is not limited to:</w:t>
      </w:r>
    </w:p>
    <w:p w:rsidR="007C14F7" w:rsidRDefault="007C14F7">
      <w:pPr>
        <w:spacing w:after="0"/>
        <w:rPr>
          <w:rFonts w:ascii="Arial" w:eastAsia="Arial" w:hAnsi="Arial" w:cs="Arial"/>
        </w:rPr>
      </w:pPr>
    </w:p>
    <w:p w:rsidR="007C14F7" w:rsidRDefault="000A69B2">
      <w:pPr>
        <w:numPr>
          <w:ilvl w:val="0"/>
          <w:numId w:val="18"/>
        </w:numPr>
        <w:spacing w:after="0"/>
        <w:ind w:left="1842" w:hanging="425"/>
        <w:rPr>
          <w:rFonts w:ascii="Arial" w:eastAsia="Arial" w:hAnsi="Arial" w:cs="Arial"/>
        </w:rPr>
      </w:pPr>
      <w:r>
        <w:rPr>
          <w:rFonts w:ascii="Arial" w:eastAsia="Arial" w:hAnsi="Arial" w:cs="Arial"/>
        </w:rPr>
        <w:t>Roles and responsibilities, including Subcontractors</w:t>
      </w:r>
    </w:p>
    <w:p w:rsidR="007C14F7" w:rsidRDefault="000A69B2">
      <w:pPr>
        <w:numPr>
          <w:ilvl w:val="0"/>
          <w:numId w:val="18"/>
        </w:numPr>
        <w:spacing w:after="0"/>
        <w:ind w:left="1842" w:hanging="425"/>
        <w:rPr>
          <w:rFonts w:ascii="Arial" w:eastAsia="Arial" w:hAnsi="Arial" w:cs="Arial"/>
        </w:rPr>
      </w:pPr>
      <w:r>
        <w:rPr>
          <w:rFonts w:ascii="Arial" w:eastAsia="Arial" w:hAnsi="Arial" w:cs="Arial"/>
        </w:rPr>
        <w:t>Communications and governance</w:t>
      </w:r>
    </w:p>
    <w:p w:rsidR="007C14F7" w:rsidRDefault="000A69B2">
      <w:pPr>
        <w:numPr>
          <w:ilvl w:val="0"/>
          <w:numId w:val="18"/>
        </w:numPr>
        <w:spacing w:after="0"/>
        <w:ind w:left="1842" w:hanging="425"/>
        <w:rPr>
          <w:rFonts w:ascii="Arial" w:eastAsia="Arial" w:hAnsi="Arial" w:cs="Arial"/>
        </w:rPr>
      </w:pPr>
      <w:r>
        <w:rPr>
          <w:rFonts w:ascii="Arial" w:eastAsia="Arial" w:hAnsi="Arial" w:cs="Arial"/>
        </w:rPr>
        <w:t>Quality, time, risk</w:t>
      </w:r>
      <w:r>
        <w:rPr>
          <w:rFonts w:ascii="Arial" w:eastAsia="Arial" w:hAnsi="Arial" w:cs="Arial"/>
        </w:rPr>
        <w:t xml:space="preserve"> and price monitoring, reporting and control</w:t>
      </w:r>
    </w:p>
    <w:p w:rsidR="007C14F7" w:rsidRDefault="000A69B2">
      <w:pPr>
        <w:numPr>
          <w:ilvl w:val="0"/>
          <w:numId w:val="18"/>
        </w:numPr>
        <w:spacing w:after="0"/>
        <w:ind w:left="1842" w:hanging="425"/>
        <w:rPr>
          <w:rFonts w:ascii="Arial" w:eastAsia="Arial" w:hAnsi="Arial" w:cs="Arial"/>
        </w:rPr>
      </w:pPr>
      <w:r>
        <w:rPr>
          <w:rFonts w:ascii="Arial" w:eastAsia="Arial" w:hAnsi="Arial" w:cs="Arial"/>
        </w:rPr>
        <w:t>Supply Chain management</w:t>
      </w:r>
    </w:p>
    <w:p w:rsidR="007C14F7" w:rsidRDefault="000A69B2">
      <w:pPr>
        <w:numPr>
          <w:ilvl w:val="0"/>
          <w:numId w:val="18"/>
        </w:numPr>
        <w:spacing w:after="0"/>
        <w:ind w:left="1842" w:hanging="425"/>
        <w:rPr>
          <w:rFonts w:ascii="Arial" w:eastAsia="Arial" w:hAnsi="Arial" w:cs="Arial"/>
        </w:rPr>
      </w:pPr>
      <w:r>
        <w:rPr>
          <w:rFonts w:ascii="Arial" w:eastAsia="Arial" w:hAnsi="Arial" w:cs="Arial"/>
        </w:rPr>
        <w:t xml:space="preserve">Buyer’s Key Stakeholders </w:t>
      </w:r>
      <w:proofErr w:type="gramStart"/>
      <w:r>
        <w:rPr>
          <w:rFonts w:ascii="Arial" w:eastAsia="Arial" w:hAnsi="Arial" w:cs="Arial"/>
        </w:rPr>
        <w:t>i.e.</w:t>
      </w:r>
      <w:proofErr w:type="gramEnd"/>
      <w:r>
        <w:rPr>
          <w:rFonts w:ascii="Arial" w:eastAsia="Arial" w:hAnsi="Arial" w:cs="Arial"/>
        </w:rPr>
        <w:t xml:space="preserve"> Members, Senior Officers</w:t>
      </w:r>
    </w:p>
    <w:p w:rsidR="007C14F7" w:rsidRDefault="000A69B2">
      <w:pPr>
        <w:numPr>
          <w:ilvl w:val="0"/>
          <w:numId w:val="18"/>
        </w:numPr>
        <w:spacing w:after="0"/>
        <w:ind w:left="1842" w:hanging="425"/>
        <w:rPr>
          <w:rFonts w:ascii="Arial" w:eastAsia="Arial" w:hAnsi="Arial" w:cs="Arial"/>
        </w:rPr>
      </w:pPr>
      <w:r>
        <w:rPr>
          <w:rFonts w:ascii="Arial" w:eastAsia="Arial" w:hAnsi="Arial" w:cs="Arial"/>
        </w:rPr>
        <w:t>Project specification controls</w:t>
      </w:r>
    </w:p>
    <w:p w:rsidR="007C14F7" w:rsidRDefault="000A69B2">
      <w:pPr>
        <w:numPr>
          <w:ilvl w:val="0"/>
          <w:numId w:val="18"/>
        </w:numPr>
        <w:spacing w:after="0"/>
        <w:ind w:left="1842" w:hanging="425"/>
        <w:rPr>
          <w:rFonts w:ascii="Arial" w:eastAsia="Arial" w:hAnsi="Arial" w:cs="Arial"/>
        </w:rPr>
      </w:pPr>
      <w:r>
        <w:rPr>
          <w:rFonts w:ascii="Arial" w:eastAsia="Arial" w:hAnsi="Arial" w:cs="Arial"/>
        </w:rPr>
        <w:t>Inspections, witnessing and commissioning</w:t>
      </w:r>
    </w:p>
    <w:p w:rsidR="007C14F7" w:rsidRDefault="007C14F7">
      <w:pPr>
        <w:spacing w:after="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t>The Supplier may be required to cooperate with any inspect</w:t>
      </w:r>
      <w:r>
        <w:rPr>
          <w:rFonts w:ascii="Arial" w:eastAsia="Arial" w:hAnsi="Arial" w:cs="Arial"/>
        </w:rPr>
        <w:t>ions which for example may include, but are not limited to, those undertaken by:</w:t>
      </w:r>
    </w:p>
    <w:p w:rsidR="007C14F7" w:rsidRDefault="007C14F7">
      <w:pPr>
        <w:spacing w:after="0"/>
        <w:rPr>
          <w:rFonts w:ascii="Arial" w:eastAsia="Arial" w:hAnsi="Arial" w:cs="Arial"/>
        </w:rPr>
      </w:pPr>
    </w:p>
    <w:p w:rsidR="007C14F7" w:rsidRDefault="000A69B2">
      <w:pPr>
        <w:numPr>
          <w:ilvl w:val="0"/>
          <w:numId w:val="20"/>
        </w:numPr>
        <w:spacing w:after="0"/>
        <w:ind w:left="1842" w:hanging="425"/>
        <w:rPr>
          <w:rFonts w:ascii="Arial" w:eastAsia="Arial" w:hAnsi="Arial" w:cs="Arial"/>
        </w:rPr>
      </w:pPr>
      <w:r>
        <w:rPr>
          <w:rFonts w:ascii="Arial" w:eastAsia="Arial" w:hAnsi="Arial" w:cs="Arial"/>
        </w:rPr>
        <w:t>Health and Safety Executive (HSE)</w:t>
      </w:r>
    </w:p>
    <w:p w:rsidR="007C14F7" w:rsidRDefault="000A69B2">
      <w:pPr>
        <w:numPr>
          <w:ilvl w:val="0"/>
          <w:numId w:val="20"/>
        </w:numPr>
        <w:spacing w:after="0"/>
        <w:ind w:left="1842" w:hanging="425"/>
        <w:rPr>
          <w:rFonts w:ascii="Arial" w:eastAsia="Arial" w:hAnsi="Arial" w:cs="Arial"/>
        </w:rPr>
      </w:pPr>
      <w:r>
        <w:rPr>
          <w:rFonts w:ascii="Arial" w:eastAsia="Arial" w:hAnsi="Arial" w:cs="Arial"/>
        </w:rPr>
        <w:t>Building control</w:t>
      </w:r>
    </w:p>
    <w:p w:rsidR="007C14F7" w:rsidRDefault="000A69B2">
      <w:pPr>
        <w:numPr>
          <w:ilvl w:val="0"/>
          <w:numId w:val="20"/>
        </w:numPr>
        <w:spacing w:after="0"/>
        <w:ind w:left="1842" w:hanging="425"/>
        <w:rPr>
          <w:rFonts w:ascii="Arial" w:eastAsia="Arial" w:hAnsi="Arial" w:cs="Arial"/>
        </w:rPr>
      </w:pPr>
      <w:r>
        <w:rPr>
          <w:rFonts w:ascii="Arial" w:eastAsia="Arial" w:hAnsi="Arial" w:cs="Arial"/>
        </w:rPr>
        <w:t>Planning inspectorate(s)</w:t>
      </w:r>
    </w:p>
    <w:p w:rsidR="007C14F7" w:rsidRDefault="000A69B2">
      <w:pPr>
        <w:numPr>
          <w:ilvl w:val="0"/>
          <w:numId w:val="20"/>
        </w:numPr>
        <w:spacing w:after="0"/>
        <w:ind w:left="1842" w:hanging="425"/>
        <w:rPr>
          <w:rFonts w:ascii="Arial" w:eastAsia="Arial" w:hAnsi="Arial" w:cs="Arial"/>
        </w:rPr>
      </w:pPr>
      <w:r>
        <w:rPr>
          <w:rFonts w:ascii="Arial" w:eastAsia="Arial" w:hAnsi="Arial" w:cs="Arial"/>
        </w:rPr>
        <w:t>Insurance inspections;</w:t>
      </w:r>
    </w:p>
    <w:p w:rsidR="007C14F7" w:rsidRDefault="000A69B2">
      <w:pPr>
        <w:numPr>
          <w:ilvl w:val="0"/>
          <w:numId w:val="20"/>
        </w:numPr>
        <w:spacing w:after="0"/>
        <w:ind w:left="1842" w:hanging="425"/>
        <w:rPr>
          <w:rFonts w:ascii="Arial" w:eastAsia="Arial" w:hAnsi="Arial" w:cs="Arial"/>
        </w:rPr>
      </w:pPr>
      <w:r>
        <w:rPr>
          <w:rFonts w:ascii="Arial" w:eastAsia="Arial" w:hAnsi="Arial" w:cs="Arial"/>
        </w:rPr>
        <w:t>Environmental health officer;</w:t>
      </w:r>
    </w:p>
    <w:p w:rsidR="007C14F7" w:rsidRDefault="000A69B2">
      <w:pPr>
        <w:numPr>
          <w:ilvl w:val="0"/>
          <w:numId w:val="20"/>
        </w:numPr>
        <w:spacing w:after="0"/>
        <w:ind w:left="1842" w:hanging="425"/>
        <w:rPr>
          <w:rFonts w:ascii="Arial" w:eastAsia="Arial" w:hAnsi="Arial" w:cs="Arial"/>
        </w:rPr>
      </w:pPr>
      <w:r>
        <w:rPr>
          <w:rFonts w:ascii="Arial" w:eastAsia="Arial" w:hAnsi="Arial" w:cs="Arial"/>
        </w:rPr>
        <w:t>Fire officer;</w:t>
      </w:r>
    </w:p>
    <w:p w:rsidR="007C14F7" w:rsidRDefault="000A69B2">
      <w:pPr>
        <w:numPr>
          <w:ilvl w:val="0"/>
          <w:numId w:val="20"/>
        </w:numPr>
        <w:spacing w:after="0"/>
        <w:ind w:left="1842" w:hanging="425"/>
        <w:rPr>
          <w:rFonts w:ascii="Arial" w:eastAsia="Arial" w:hAnsi="Arial" w:cs="Arial"/>
        </w:rPr>
      </w:pPr>
      <w:r>
        <w:rPr>
          <w:rFonts w:ascii="Arial" w:eastAsia="Arial" w:hAnsi="Arial" w:cs="Arial"/>
        </w:rPr>
        <w:t>Crown Property Fire Inspection Group;</w:t>
      </w:r>
    </w:p>
    <w:p w:rsidR="007C14F7" w:rsidRDefault="000A69B2">
      <w:pPr>
        <w:numPr>
          <w:ilvl w:val="0"/>
          <w:numId w:val="20"/>
        </w:numPr>
        <w:spacing w:after="0"/>
        <w:ind w:left="1842" w:hanging="425"/>
        <w:rPr>
          <w:rFonts w:ascii="Arial" w:eastAsia="Arial" w:hAnsi="Arial" w:cs="Arial"/>
        </w:rPr>
      </w:pPr>
      <w:r>
        <w:rPr>
          <w:rFonts w:ascii="Arial" w:eastAsia="Arial" w:hAnsi="Arial" w:cs="Arial"/>
        </w:rPr>
        <w:lastRenderedPageBreak/>
        <w:t xml:space="preserve">Archaeologists; </w:t>
      </w:r>
    </w:p>
    <w:p w:rsidR="007C14F7" w:rsidRDefault="000A69B2">
      <w:pPr>
        <w:numPr>
          <w:ilvl w:val="0"/>
          <w:numId w:val="20"/>
        </w:numPr>
        <w:spacing w:after="0"/>
        <w:ind w:left="1842" w:hanging="425"/>
        <w:rPr>
          <w:rFonts w:ascii="Arial" w:eastAsia="Arial" w:hAnsi="Arial" w:cs="Arial"/>
        </w:rPr>
      </w:pPr>
      <w:r>
        <w:rPr>
          <w:rFonts w:ascii="Arial" w:eastAsia="Arial" w:hAnsi="Arial" w:cs="Arial"/>
        </w:rPr>
        <w:t>Funding bodies; and</w:t>
      </w:r>
    </w:p>
    <w:p w:rsidR="007C14F7" w:rsidRDefault="000A69B2">
      <w:pPr>
        <w:numPr>
          <w:ilvl w:val="0"/>
          <w:numId w:val="20"/>
        </w:numPr>
        <w:spacing w:after="0"/>
        <w:ind w:left="1842" w:hanging="425"/>
        <w:rPr>
          <w:rFonts w:ascii="Arial" w:eastAsia="Arial" w:hAnsi="Arial" w:cs="Arial"/>
        </w:rPr>
      </w:pPr>
      <w:r>
        <w:rPr>
          <w:rFonts w:ascii="Arial" w:eastAsia="Arial" w:hAnsi="Arial" w:cs="Arial"/>
        </w:rPr>
        <w:t>National Audit Office (NAO).</w:t>
      </w:r>
    </w:p>
    <w:p w:rsidR="007C14F7" w:rsidRDefault="007C14F7">
      <w:pPr>
        <w:spacing w:after="0"/>
        <w:ind w:left="1440"/>
        <w:rPr>
          <w:rFonts w:ascii="Arial" w:eastAsia="Arial" w:hAnsi="Arial" w:cs="Arial"/>
          <w:highlight w:val="yellow"/>
        </w:rPr>
      </w:pPr>
    </w:p>
    <w:p w:rsidR="007C14F7" w:rsidRDefault="000A69B2">
      <w:pPr>
        <w:pStyle w:val="Heading2"/>
        <w:numPr>
          <w:ilvl w:val="0"/>
          <w:numId w:val="13"/>
        </w:numPr>
        <w:spacing w:before="40" w:after="0"/>
        <w:ind w:hanging="360"/>
        <w:rPr>
          <w:rFonts w:ascii="Arial" w:eastAsia="Arial" w:hAnsi="Arial" w:cs="Arial"/>
        </w:rPr>
      </w:pPr>
      <w:bookmarkStart w:id="34" w:name="_heading=h.4qelwc12rqpp" w:colFirst="0" w:colLast="0"/>
      <w:bookmarkEnd w:id="34"/>
      <w:r>
        <w:rPr>
          <w:rFonts w:ascii="Arial" w:eastAsia="Arial" w:hAnsi="Arial" w:cs="Arial"/>
          <w:sz w:val="22"/>
          <w:szCs w:val="22"/>
        </w:rPr>
        <w:t>Risk Management</w:t>
      </w:r>
    </w:p>
    <w:p w:rsidR="007C14F7" w:rsidRDefault="007C14F7">
      <w:pPr>
        <w:spacing w:after="0"/>
        <w:rPr>
          <w:rFonts w:ascii="Arial" w:eastAsia="Arial" w:hAnsi="Arial" w:cs="Arial"/>
        </w:rPr>
      </w:pPr>
    </w:p>
    <w:p w:rsidR="007C14F7" w:rsidRDefault="000A69B2">
      <w:pPr>
        <w:numPr>
          <w:ilvl w:val="1"/>
          <w:numId w:val="13"/>
        </w:numPr>
        <w:spacing w:after="120"/>
        <w:rPr>
          <w:rFonts w:ascii="Arial" w:eastAsia="Arial" w:hAnsi="Arial" w:cs="Arial"/>
        </w:rPr>
      </w:pPr>
      <w:r>
        <w:rPr>
          <w:rFonts w:ascii="Arial" w:eastAsia="Arial" w:hAnsi="Arial" w:cs="Arial"/>
        </w:rPr>
        <w:t>The Supplier shall work with its supply chain to proactively manage risks, and undertake value engineering and value management, to de</w:t>
      </w:r>
      <w:r>
        <w:rPr>
          <w:rFonts w:ascii="Arial" w:eastAsia="Arial" w:hAnsi="Arial" w:cs="Arial"/>
        </w:rPr>
        <w:t xml:space="preserve">liver the most successful outcome for the Contract. </w:t>
      </w:r>
    </w:p>
    <w:p w:rsidR="007C14F7" w:rsidRDefault="000A69B2">
      <w:pPr>
        <w:numPr>
          <w:ilvl w:val="1"/>
          <w:numId w:val="13"/>
        </w:numPr>
        <w:spacing w:after="0"/>
        <w:rPr>
          <w:rFonts w:ascii="Arial" w:eastAsia="Arial" w:hAnsi="Arial" w:cs="Arial"/>
        </w:rPr>
      </w:pPr>
      <w:r>
        <w:rPr>
          <w:rFonts w:ascii="Arial" w:eastAsia="Arial" w:hAnsi="Arial" w:cs="Arial"/>
        </w:rPr>
        <w:t>The Buyer may request the Supplier at the Order stage to work with its supply chain to identify and rank any risks to the Contract and produce a risk strategy.</w:t>
      </w:r>
    </w:p>
    <w:p w:rsidR="007C14F7" w:rsidRDefault="000A69B2">
      <w:pPr>
        <w:numPr>
          <w:ilvl w:val="1"/>
          <w:numId w:val="13"/>
        </w:numPr>
        <w:spacing w:after="0"/>
        <w:rPr>
          <w:rFonts w:ascii="Arial" w:eastAsia="Arial" w:hAnsi="Arial" w:cs="Arial"/>
        </w:rPr>
      </w:pPr>
      <w:r>
        <w:rPr>
          <w:rFonts w:ascii="Arial" w:eastAsia="Arial" w:hAnsi="Arial" w:cs="Arial"/>
        </w:rPr>
        <w:t xml:space="preserve">Where requested, the Supplier will produce </w:t>
      </w:r>
      <w:r>
        <w:rPr>
          <w:rFonts w:ascii="Arial" w:eastAsia="Arial" w:hAnsi="Arial" w:cs="Arial"/>
        </w:rPr>
        <w:t xml:space="preserve">and manage a risk register during the Contract. The exact format, content and approach to risk management will be agreed with the Buyer at Order stage. </w:t>
      </w:r>
    </w:p>
    <w:p w:rsidR="007C14F7" w:rsidRDefault="000A69B2">
      <w:pPr>
        <w:spacing w:after="0"/>
        <w:rPr>
          <w:rFonts w:ascii="Arial" w:eastAsia="Arial" w:hAnsi="Arial" w:cs="Arial"/>
        </w:rPr>
      </w:pPr>
      <w:r>
        <w:rPr>
          <w:rFonts w:ascii="Arial" w:eastAsia="Arial" w:hAnsi="Arial" w:cs="Arial"/>
        </w:rPr>
        <w:t xml:space="preserve">  </w:t>
      </w:r>
    </w:p>
    <w:p w:rsidR="007C14F7" w:rsidRDefault="000A69B2">
      <w:pPr>
        <w:pStyle w:val="Heading2"/>
        <w:numPr>
          <w:ilvl w:val="0"/>
          <w:numId w:val="13"/>
        </w:numPr>
        <w:spacing w:before="40" w:after="0"/>
        <w:ind w:hanging="360"/>
        <w:rPr>
          <w:rFonts w:ascii="Arial" w:eastAsia="Arial" w:hAnsi="Arial" w:cs="Arial"/>
        </w:rPr>
      </w:pPr>
      <w:bookmarkStart w:id="35" w:name="_heading=h.1y810tw" w:colFirst="0" w:colLast="0"/>
      <w:bookmarkEnd w:id="35"/>
      <w:r>
        <w:rPr>
          <w:rFonts w:ascii="Arial" w:eastAsia="Arial" w:hAnsi="Arial" w:cs="Arial"/>
          <w:sz w:val="22"/>
          <w:szCs w:val="22"/>
        </w:rPr>
        <w:t>Communications and Collaboration</w:t>
      </w:r>
    </w:p>
    <w:p w:rsidR="007C14F7" w:rsidRDefault="007C14F7">
      <w:pPr>
        <w:spacing w:after="0"/>
        <w:rPr>
          <w:rFonts w:ascii="Arial" w:eastAsia="Arial" w:hAnsi="Arial" w:cs="Arial"/>
        </w:rPr>
      </w:pPr>
    </w:p>
    <w:p w:rsidR="007C14F7" w:rsidRDefault="000A69B2">
      <w:pPr>
        <w:numPr>
          <w:ilvl w:val="1"/>
          <w:numId w:val="13"/>
        </w:numPr>
        <w:spacing w:after="120"/>
        <w:rPr>
          <w:rFonts w:ascii="Arial" w:eastAsia="Arial" w:hAnsi="Arial" w:cs="Arial"/>
        </w:rPr>
      </w:pPr>
      <w:r>
        <w:rPr>
          <w:rFonts w:ascii="Arial" w:eastAsia="Arial" w:hAnsi="Arial" w:cs="Arial"/>
        </w:rPr>
        <w:t xml:space="preserve">The Supplier shall work collaboratively with the Buyer to promote </w:t>
      </w:r>
      <w:r>
        <w:rPr>
          <w:rFonts w:ascii="Arial" w:eastAsia="Arial" w:hAnsi="Arial" w:cs="Arial"/>
        </w:rPr>
        <w:t>innovation, enhance value and improve the reputation of the Buyer amongst key stakeholders across Government and within local communities.</w:t>
      </w:r>
    </w:p>
    <w:p w:rsidR="007C14F7" w:rsidRDefault="000A69B2">
      <w:pPr>
        <w:numPr>
          <w:ilvl w:val="1"/>
          <w:numId w:val="13"/>
        </w:numPr>
        <w:spacing w:after="120"/>
        <w:rPr>
          <w:rFonts w:ascii="Arial" w:eastAsia="Arial" w:hAnsi="Arial" w:cs="Arial"/>
        </w:rPr>
      </w:pPr>
      <w:r>
        <w:rPr>
          <w:rFonts w:ascii="Arial" w:eastAsia="Arial" w:hAnsi="Arial" w:cs="Arial"/>
        </w:rPr>
        <w:t>The Supplier shall share more efficient ways of working with the Buyer that will ensure better working practices in d</w:t>
      </w:r>
      <w:r>
        <w:rPr>
          <w:rFonts w:ascii="Arial" w:eastAsia="Arial" w:hAnsi="Arial" w:cs="Arial"/>
        </w:rPr>
        <w:t>elivering the Services.</w:t>
      </w:r>
    </w:p>
    <w:p w:rsidR="007C14F7" w:rsidRDefault="000A69B2">
      <w:pPr>
        <w:numPr>
          <w:ilvl w:val="1"/>
          <w:numId w:val="13"/>
        </w:numPr>
        <w:spacing w:after="120"/>
        <w:rPr>
          <w:rFonts w:ascii="Arial" w:eastAsia="Arial" w:hAnsi="Arial" w:cs="Arial"/>
        </w:rPr>
      </w:pPr>
      <w:r>
        <w:rPr>
          <w:rFonts w:ascii="Arial" w:eastAsia="Arial" w:hAnsi="Arial" w:cs="Arial"/>
        </w:rPr>
        <w:t>The Supplier shall work collaboratively with the Buyer when establishing the Contract delivery plan.</w:t>
      </w:r>
    </w:p>
    <w:p w:rsidR="007C14F7" w:rsidRDefault="000A69B2">
      <w:pPr>
        <w:numPr>
          <w:ilvl w:val="1"/>
          <w:numId w:val="13"/>
        </w:numPr>
        <w:spacing w:after="120"/>
        <w:rPr>
          <w:rFonts w:ascii="Arial" w:eastAsia="Arial" w:hAnsi="Arial" w:cs="Arial"/>
        </w:rPr>
      </w:pPr>
      <w:r>
        <w:rPr>
          <w:rFonts w:ascii="Arial" w:eastAsia="Arial" w:hAnsi="Arial" w:cs="Arial"/>
        </w:rPr>
        <w:t xml:space="preserve">The Supplier shall focus on the use of technology, data and analytics to develop, maintain and improve the value-for-money for the </w:t>
      </w:r>
      <w:r>
        <w:rPr>
          <w:rFonts w:ascii="Arial" w:eastAsia="Arial" w:hAnsi="Arial" w:cs="Arial"/>
        </w:rPr>
        <w:t>Buyer.</w:t>
      </w:r>
    </w:p>
    <w:p w:rsidR="007C14F7" w:rsidRDefault="000A69B2">
      <w:pPr>
        <w:numPr>
          <w:ilvl w:val="1"/>
          <w:numId w:val="13"/>
        </w:numPr>
        <w:spacing w:after="120"/>
        <w:rPr>
          <w:rFonts w:ascii="Arial" w:eastAsia="Arial" w:hAnsi="Arial" w:cs="Arial"/>
        </w:rPr>
      </w:pPr>
      <w:r>
        <w:rPr>
          <w:rFonts w:ascii="Arial" w:eastAsia="Arial" w:hAnsi="Arial" w:cs="Arial"/>
        </w:rPr>
        <w:t>The Supplier, upon request by the Buyer or CCS, shall cooperate with any investigation into alleged poor performance, conduct or any other complaint received.</w:t>
      </w:r>
    </w:p>
    <w:p w:rsidR="007C14F7" w:rsidRDefault="000A69B2">
      <w:pPr>
        <w:numPr>
          <w:ilvl w:val="1"/>
          <w:numId w:val="13"/>
        </w:numPr>
        <w:spacing w:after="120"/>
        <w:rPr>
          <w:rFonts w:ascii="Arial" w:eastAsia="Arial" w:hAnsi="Arial" w:cs="Arial"/>
        </w:rPr>
      </w:pPr>
      <w:r>
        <w:rPr>
          <w:rFonts w:ascii="Arial" w:eastAsia="Arial" w:hAnsi="Arial" w:cs="Arial"/>
        </w:rPr>
        <w:t>Failure to cooperate may result in the Supplier being suspended from the DPS until such ti</w:t>
      </w:r>
      <w:r>
        <w:rPr>
          <w:rFonts w:ascii="Arial" w:eastAsia="Arial" w:hAnsi="Arial" w:cs="Arial"/>
        </w:rPr>
        <w:t>me as a resolution is agreed.</w:t>
      </w:r>
    </w:p>
    <w:p w:rsidR="007C14F7" w:rsidRDefault="000A69B2">
      <w:pPr>
        <w:numPr>
          <w:ilvl w:val="1"/>
          <w:numId w:val="13"/>
        </w:numPr>
        <w:spacing w:after="120"/>
        <w:rPr>
          <w:rFonts w:ascii="Arial" w:eastAsia="Arial" w:hAnsi="Arial" w:cs="Arial"/>
        </w:rPr>
      </w:pPr>
      <w:r>
        <w:rPr>
          <w:rFonts w:ascii="Arial" w:eastAsia="Arial" w:hAnsi="Arial" w:cs="Arial"/>
        </w:rPr>
        <w:t>The Supplier shall proactively communicate with the Buyer and comply with specified communication procedures, as detailed by the Buyer at Order stage.</w:t>
      </w:r>
    </w:p>
    <w:p w:rsidR="007C14F7" w:rsidRDefault="000A69B2">
      <w:pPr>
        <w:numPr>
          <w:ilvl w:val="1"/>
          <w:numId w:val="13"/>
        </w:numPr>
        <w:spacing w:after="120"/>
        <w:rPr>
          <w:rFonts w:ascii="Arial" w:eastAsia="Arial" w:hAnsi="Arial" w:cs="Arial"/>
        </w:rPr>
      </w:pPr>
      <w:r>
        <w:rPr>
          <w:rFonts w:ascii="Arial" w:eastAsia="Arial" w:hAnsi="Arial" w:cs="Arial"/>
        </w:rPr>
        <w:t>The Supplier shall ensure that sufficient notice is provided to the Buyer to ensure all necessary decisions may be made in a timely manner, and does not adversely impact upon delivery of the services or project.</w:t>
      </w:r>
    </w:p>
    <w:p w:rsidR="007C14F7" w:rsidRDefault="000A69B2">
      <w:pPr>
        <w:numPr>
          <w:ilvl w:val="1"/>
          <w:numId w:val="13"/>
        </w:numPr>
        <w:spacing w:after="0"/>
        <w:rPr>
          <w:rFonts w:ascii="Arial" w:eastAsia="Arial" w:hAnsi="Arial" w:cs="Arial"/>
        </w:rPr>
      </w:pPr>
      <w:r>
        <w:rPr>
          <w:rFonts w:ascii="Arial" w:eastAsia="Arial" w:hAnsi="Arial" w:cs="Arial"/>
        </w:rPr>
        <w:t>The Supplier shall provide a detailed handov</w:t>
      </w:r>
      <w:r>
        <w:rPr>
          <w:rFonts w:ascii="Arial" w:eastAsia="Arial" w:hAnsi="Arial" w:cs="Arial"/>
        </w:rPr>
        <w:t>er in the format set out by the Buyer at the Order stage, to enable the Buyer to operate and maintain the facility safely and effectively.</w:t>
      </w:r>
    </w:p>
    <w:p w:rsidR="007C14F7" w:rsidRDefault="007C14F7">
      <w:pPr>
        <w:spacing w:after="0"/>
        <w:rPr>
          <w:rFonts w:ascii="Arial" w:eastAsia="Arial" w:hAnsi="Arial" w:cs="Arial"/>
        </w:rPr>
      </w:pPr>
    </w:p>
    <w:p w:rsidR="005F47EE" w:rsidRDefault="005F47EE">
      <w:pPr>
        <w:spacing w:after="0"/>
        <w:rPr>
          <w:rFonts w:ascii="Arial" w:eastAsia="Arial" w:hAnsi="Arial" w:cs="Arial"/>
        </w:rPr>
      </w:pPr>
      <w:bookmarkStart w:id="36" w:name="_GoBack"/>
      <w:bookmarkEnd w:id="36"/>
    </w:p>
    <w:p w:rsidR="007C14F7" w:rsidRDefault="000A69B2">
      <w:pPr>
        <w:pStyle w:val="Heading2"/>
        <w:numPr>
          <w:ilvl w:val="0"/>
          <w:numId w:val="13"/>
        </w:numPr>
        <w:spacing w:before="40" w:after="0"/>
        <w:ind w:hanging="360"/>
        <w:rPr>
          <w:rFonts w:ascii="Arial" w:eastAsia="Arial" w:hAnsi="Arial" w:cs="Arial"/>
        </w:rPr>
      </w:pPr>
      <w:bookmarkStart w:id="37" w:name="_heading=h.4i7ojhp" w:colFirst="0" w:colLast="0"/>
      <w:bookmarkEnd w:id="37"/>
      <w:r>
        <w:rPr>
          <w:rFonts w:ascii="Arial" w:eastAsia="Arial" w:hAnsi="Arial" w:cs="Arial"/>
          <w:sz w:val="22"/>
          <w:szCs w:val="22"/>
        </w:rPr>
        <w:lastRenderedPageBreak/>
        <w:t>Account Management</w:t>
      </w:r>
    </w:p>
    <w:p w:rsidR="007C14F7" w:rsidRDefault="007C14F7">
      <w:pPr>
        <w:spacing w:after="0"/>
        <w:rPr>
          <w:rFonts w:ascii="Arial" w:eastAsia="Arial" w:hAnsi="Arial" w:cs="Arial"/>
        </w:rPr>
      </w:pPr>
    </w:p>
    <w:p w:rsidR="007C14F7" w:rsidRDefault="000A69B2">
      <w:pPr>
        <w:numPr>
          <w:ilvl w:val="1"/>
          <w:numId w:val="13"/>
        </w:numPr>
        <w:spacing w:after="120"/>
        <w:rPr>
          <w:rFonts w:ascii="Arial" w:eastAsia="Arial" w:hAnsi="Arial" w:cs="Arial"/>
        </w:rPr>
      </w:pPr>
      <w:bookmarkStart w:id="38" w:name="_heading=h.1fob9te" w:colFirst="0" w:colLast="0"/>
      <w:bookmarkEnd w:id="38"/>
      <w:r>
        <w:rPr>
          <w:rFonts w:ascii="Arial" w:eastAsia="Arial" w:hAnsi="Arial" w:cs="Arial"/>
        </w:rPr>
        <w:t xml:space="preserve">The Supplier shall provide a Supplier Authorised Representative who shall have a minimum of two </w:t>
      </w:r>
      <w:r>
        <w:rPr>
          <w:rFonts w:ascii="Arial" w:eastAsia="Arial" w:hAnsi="Arial" w:cs="Arial"/>
        </w:rPr>
        <w:t>years’ relevant industry experience, unless otherwise specified at Order stage.</w:t>
      </w:r>
    </w:p>
    <w:p w:rsidR="007C14F7" w:rsidRDefault="000A69B2">
      <w:pPr>
        <w:numPr>
          <w:ilvl w:val="1"/>
          <w:numId w:val="13"/>
        </w:numPr>
        <w:spacing w:after="120"/>
        <w:rPr>
          <w:rFonts w:ascii="Arial" w:eastAsia="Arial" w:hAnsi="Arial" w:cs="Arial"/>
        </w:rPr>
      </w:pPr>
      <w:r>
        <w:rPr>
          <w:rFonts w:ascii="Arial" w:eastAsia="Arial" w:hAnsi="Arial" w:cs="Arial"/>
        </w:rPr>
        <w:t>The supplier shall also provide a deputy Supplier’s Authorised Representative who is a suitably qualified nominated contact and shall ensure that continuity is maintained durin</w:t>
      </w:r>
      <w:r>
        <w:rPr>
          <w:rFonts w:ascii="Arial" w:eastAsia="Arial" w:hAnsi="Arial" w:cs="Arial"/>
        </w:rPr>
        <w:t xml:space="preserve">g any periods of absence. </w:t>
      </w:r>
    </w:p>
    <w:p w:rsidR="007C14F7" w:rsidRDefault="000A69B2">
      <w:pPr>
        <w:numPr>
          <w:ilvl w:val="1"/>
          <w:numId w:val="13"/>
        </w:numPr>
        <w:spacing w:after="0"/>
        <w:rPr>
          <w:rFonts w:ascii="Arial" w:eastAsia="Arial" w:hAnsi="Arial" w:cs="Arial"/>
        </w:rPr>
      </w:pPr>
      <w:r>
        <w:rPr>
          <w:rFonts w:ascii="Arial" w:eastAsia="Arial" w:hAnsi="Arial" w:cs="Arial"/>
        </w:rPr>
        <w:t xml:space="preserve">The Supplier’s Authorised Representative shall promote, deliver and communicate transparency of pricing and savings, and shall provide the Relevant Authority with the following, as a minimum, if required: </w:t>
      </w:r>
    </w:p>
    <w:p w:rsidR="007C14F7" w:rsidRDefault="007C14F7">
      <w:pPr>
        <w:spacing w:after="0"/>
        <w:ind w:left="1842" w:hanging="425"/>
        <w:rPr>
          <w:rFonts w:ascii="Arial" w:eastAsia="Arial" w:hAnsi="Arial" w:cs="Arial"/>
        </w:rPr>
      </w:pPr>
    </w:p>
    <w:p w:rsidR="007C14F7" w:rsidRDefault="000A69B2">
      <w:pPr>
        <w:numPr>
          <w:ilvl w:val="0"/>
          <w:numId w:val="19"/>
        </w:numPr>
        <w:spacing w:after="0"/>
        <w:ind w:left="1842" w:hanging="425"/>
        <w:rPr>
          <w:rFonts w:ascii="Arial" w:eastAsia="Arial" w:hAnsi="Arial" w:cs="Arial"/>
        </w:rPr>
      </w:pPr>
      <w:r>
        <w:rPr>
          <w:rFonts w:ascii="Arial" w:eastAsia="Arial" w:hAnsi="Arial" w:cs="Arial"/>
        </w:rPr>
        <w:t>an agreed summarised C</w:t>
      </w:r>
      <w:r>
        <w:rPr>
          <w:rFonts w:ascii="Arial" w:eastAsia="Arial" w:hAnsi="Arial" w:cs="Arial"/>
        </w:rPr>
        <w:t>ontinuous Improvement Plan</w:t>
      </w:r>
    </w:p>
    <w:p w:rsidR="007C14F7" w:rsidRDefault="000A69B2">
      <w:pPr>
        <w:numPr>
          <w:ilvl w:val="0"/>
          <w:numId w:val="19"/>
        </w:numPr>
        <w:spacing w:after="0"/>
        <w:ind w:left="1842" w:hanging="425"/>
        <w:rPr>
          <w:rFonts w:ascii="Arial" w:eastAsia="Arial" w:hAnsi="Arial" w:cs="Arial"/>
        </w:rPr>
      </w:pPr>
      <w:r>
        <w:rPr>
          <w:rFonts w:ascii="Arial" w:eastAsia="Arial" w:hAnsi="Arial" w:cs="Arial"/>
        </w:rPr>
        <w:t xml:space="preserve">a quarterly written communication, which includes details of changes, improvements, risks, issues, complaints, concerns and identified future opportunities in relation to delivery of the Services; and </w:t>
      </w:r>
    </w:p>
    <w:p w:rsidR="007C14F7" w:rsidRDefault="000A69B2">
      <w:pPr>
        <w:numPr>
          <w:ilvl w:val="0"/>
          <w:numId w:val="19"/>
        </w:numPr>
        <w:spacing w:after="0"/>
        <w:ind w:left="1842" w:hanging="425"/>
        <w:rPr>
          <w:rFonts w:ascii="Arial" w:eastAsia="Arial" w:hAnsi="Arial" w:cs="Arial"/>
        </w:rPr>
      </w:pPr>
      <w:r>
        <w:rPr>
          <w:rFonts w:ascii="Arial" w:eastAsia="Arial" w:hAnsi="Arial" w:cs="Arial"/>
        </w:rPr>
        <w:t>a bi-annual report, to an a</w:t>
      </w:r>
      <w:r>
        <w:rPr>
          <w:rFonts w:ascii="Arial" w:eastAsia="Arial" w:hAnsi="Arial" w:cs="Arial"/>
        </w:rPr>
        <w:t>greed format, on the innovative proposals for use by Buyers, alongside expected benefits focussing on carbon reduction and whole life cost improvements. The innovations do not need to have been accepted by the Contracting Authority.</w:t>
      </w:r>
    </w:p>
    <w:p w:rsidR="007C14F7" w:rsidRDefault="000A69B2">
      <w:pPr>
        <w:numPr>
          <w:ilvl w:val="0"/>
          <w:numId w:val="19"/>
        </w:numPr>
        <w:spacing w:after="0"/>
        <w:ind w:left="1842" w:hanging="425"/>
        <w:rPr>
          <w:rFonts w:ascii="Arial" w:eastAsia="Arial" w:hAnsi="Arial" w:cs="Arial"/>
        </w:rPr>
      </w:pPr>
      <w:r>
        <w:rPr>
          <w:rFonts w:ascii="Arial" w:eastAsia="Arial" w:hAnsi="Arial" w:cs="Arial"/>
        </w:rPr>
        <w:t>a Supplier Action Plan</w:t>
      </w:r>
    </w:p>
    <w:p w:rsidR="007C14F7" w:rsidRDefault="000A69B2">
      <w:pPr>
        <w:spacing w:after="0"/>
        <w:rPr>
          <w:rFonts w:ascii="Arial" w:eastAsia="Arial" w:hAnsi="Arial" w:cs="Arial"/>
        </w:rPr>
      </w:pPr>
      <w:r>
        <w:rPr>
          <w:rFonts w:ascii="Arial" w:eastAsia="Arial" w:hAnsi="Arial" w:cs="Arial"/>
        </w:rPr>
        <w:t xml:space="preserve"> </w:t>
      </w:r>
    </w:p>
    <w:p w:rsidR="007C14F7" w:rsidRDefault="000A69B2">
      <w:pPr>
        <w:numPr>
          <w:ilvl w:val="1"/>
          <w:numId w:val="13"/>
        </w:numPr>
        <w:spacing w:after="120"/>
        <w:rPr>
          <w:rFonts w:ascii="Arial" w:eastAsia="Arial" w:hAnsi="Arial" w:cs="Arial"/>
        </w:rPr>
      </w:pPr>
      <w:r>
        <w:rPr>
          <w:rFonts w:ascii="Arial" w:eastAsia="Arial" w:hAnsi="Arial" w:cs="Arial"/>
        </w:rPr>
        <w:t xml:space="preserve">The Supplier’s Authorised Representative shall attend supplier review meetings with the Authority. The frequency of these meetings shall be agreed with the Authority. </w:t>
      </w:r>
    </w:p>
    <w:p w:rsidR="007C14F7" w:rsidRDefault="000A69B2">
      <w:pPr>
        <w:numPr>
          <w:ilvl w:val="1"/>
          <w:numId w:val="13"/>
        </w:numPr>
        <w:spacing w:after="120"/>
        <w:rPr>
          <w:rFonts w:ascii="Arial" w:eastAsia="Arial" w:hAnsi="Arial" w:cs="Arial"/>
        </w:rPr>
      </w:pPr>
      <w:r>
        <w:rPr>
          <w:rFonts w:ascii="Arial" w:eastAsia="Arial" w:hAnsi="Arial" w:cs="Arial"/>
        </w:rPr>
        <w:t>Upon request by CCS the Supplier shall attend supplier review meetings virtually or at</w:t>
      </w:r>
      <w:r>
        <w:rPr>
          <w:rFonts w:ascii="Arial" w:eastAsia="Arial" w:hAnsi="Arial" w:cs="Arial"/>
        </w:rPr>
        <w:t xml:space="preserve"> a location agreed with the CCS.</w:t>
      </w:r>
    </w:p>
    <w:p w:rsidR="007C14F7" w:rsidRDefault="000A69B2">
      <w:pPr>
        <w:numPr>
          <w:ilvl w:val="1"/>
          <w:numId w:val="13"/>
        </w:numPr>
        <w:spacing w:after="120"/>
        <w:rPr>
          <w:rFonts w:ascii="Arial" w:eastAsia="Arial" w:hAnsi="Arial" w:cs="Arial"/>
        </w:rPr>
      </w:pPr>
      <w:r>
        <w:rPr>
          <w:rFonts w:ascii="Arial" w:eastAsia="Arial" w:hAnsi="Arial" w:cs="Arial"/>
        </w:rPr>
        <w:t>The Supplier shall attend all meetings at their own cost unless otherwise agreed with CCS or the Buyer</w:t>
      </w:r>
    </w:p>
    <w:p w:rsidR="007C14F7" w:rsidRDefault="000A69B2">
      <w:pPr>
        <w:numPr>
          <w:ilvl w:val="1"/>
          <w:numId w:val="13"/>
        </w:numPr>
        <w:spacing w:after="120"/>
        <w:rPr>
          <w:rFonts w:ascii="Arial" w:eastAsia="Arial" w:hAnsi="Arial" w:cs="Arial"/>
        </w:rPr>
      </w:pPr>
      <w:r>
        <w:rPr>
          <w:rFonts w:ascii="Arial" w:eastAsia="Arial" w:hAnsi="Arial" w:cs="Arial"/>
        </w:rPr>
        <w:t>The Supplier shall provide each individual Buyer with a suitably qualified named point of contact. The amount of account</w:t>
      </w:r>
      <w:r>
        <w:rPr>
          <w:rFonts w:ascii="Arial" w:eastAsia="Arial" w:hAnsi="Arial" w:cs="Arial"/>
        </w:rPr>
        <w:t xml:space="preserve"> management provided by the Supplier shall be proportionate to the size and requirements of each individual Buyer. </w:t>
      </w:r>
    </w:p>
    <w:p w:rsidR="007C14F7" w:rsidRDefault="000A69B2">
      <w:pPr>
        <w:numPr>
          <w:ilvl w:val="1"/>
          <w:numId w:val="13"/>
        </w:numPr>
        <w:spacing w:after="120"/>
        <w:rPr>
          <w:rFonts w:ascii="Arial" w:eastAsia="Arial" w:hAnsi="Arial" w:cs="Arial"/>
        </w:rPr>
      </w:pPr>
      <w:r>
        <w:rPr>
          <w:rFonts w:ascii="Arial" w:eastAsia="Arial" w:hAnsi="Arial" w:cs="Arial"/>
        </w:rPr>
        <w:t>The named point of contact shall hold quarterly or bi-annual operational service review meetings or, as agreed within the Buyer’s Scope.</w:t>
      </w:r>
    </w:p>
    <w:p w:rsidR="007C14F7" w:rsidRDefault="000A69B2">
      <w:pPr>
        <w:numPr>
          <w:ilvl w:val="1"/>
          <w:numId w:val="13"/>
        </w:numPr>
        <w:spacing w:after="0"/>
        <w:rPr>
          <w:rFonts w:ascii="Arial" w:eastAsia="Arial" w:hAnsi="Arial" w:cs="Arial"/>
        </w:rPr>
      </w:pPr>
      <w:r>
        <w:rPr>
          <w:rFonts w:ascii="Arial" w:eastAsia="Arial" w:hAnsi="Arial" w:cs="Arial"/>
        </w:rPr>
        <w:t>The</w:t>
      </w:r>
      <w:r>
        <w:rPr>
          <w:rFonts w:ascii="Arial" w:eastAsia="Arial" w:hAnsi="Arial" w:cs="Arial"/>
        </w:rPr>
        <w:t xml:space="preserve"> Supplier shall manage the DPS Agreement in accordance with DPS Schedule 4 - DPS Management.</w:t>
      </w:r>
    </w:p>
    <w:p w:rsidR="007C14F7" w:rsidRDefault="007C14F7">
      <w:pPr>
        <w:spacing w:after="0"/>
        <w:rPr>
          <w:rFonts w:ascii="Arial" w:eastAsia="Arial" w:hAnsi="Arial" w:cs="Arial"/>
        </w:rPr>
      </w:pPr>
    </w:p>
    <w:p w:rsidR="007C14F7" w:rsidRDefault="000A69B2">
      <w:pPr>
        <w:pStyle w:val="Heading2"/>
        <w:numPr>
          <w:ilvl w:val="0"/>
          <w:numId w:val="13"/>
        </w:numPr>
        <w:spacing w:before="40" w:after="0"/>
        <w:ind w:hanging="360"/>
        <w:rPr>
          <w:rFonts w:ascii="Arial" w:eastAsia="Arial" w:hAnsi="Arial" w:cs="Arial"/>
        </w:rPr>
      </w:pPr>
      <w:bookmarkStart w:id="39" w:name="_heading=h.2xcytpi" w:colFirst="0" w:colLast="0"/>
      <w:bookmarkEnd w:id="39"/>
      <w:r>
        <w:rPr>
          <w:rFonts w:ascii="Arial" w:eastAsia="Arial" w:hAnsi="Arial" w:cs="Arial"/>
          <w:sz w:val="22"/>
          <w:szCs w:val="22"/>
        </w:rPr>
        <w:t>Complaints Procedure</w:t>
      </w:r>
    </w:p>
    <w:p w:rsidR="007C14F7" w:rsidRDefault="007C14F7">
      <w:pPr>
        <w:spacing w:after="0"/>
        <w:rPr>
          <w:rFonts w:ascii="Arial" w:eastAsia="Arial" w:hAnsi="Arial" w:cs="Arial"/>
        </w:rPr>
      </w:pPr>
    </w:p>
    <w:p w:rsidR="007C14F7" w:rsidRDefault="000A69B2">
      <w:pPr>
        <w:numPr>
          <w:ilvl w:val="1"/>
          <w:numId w:val="13"/>
        </w:numPr>
        <w:spacing w:after="120"/>
        <w:rPr>
          <w:rFonts w:ascii="Arial" w:eastAsia="Arial" w:hAnsi="Arial" w:cs="Arial"/>
        </w:rPr>
      </w:pPr>
      <w:r>
        <w:rPr>
          <w:rFonts w:ascii="Arial" w:eastAsia="Arial" w:hAnsi="Arial" w:cs="Arial"/>
        </w:rPr>
        <w:t xml:space="preserve">The Supplier, upon request by the Buyer or CCS, shall cooperate with any investigation into alleged poor performance, conduct or any other complaint </w:t>
      </w:r>
      <w:r>
        <w:rPr>
          <w:rFonts w:ascii="Arial" w:eastAsia="Arial" w:hAnsi="Arial" w:cs="Arial"/>
        </w:rPr>
        <w:lastRenderedPageBreak/>
        <w:t>received. Failure to cooperate may result in the Supplier being suspended from the DPS until such time as a</w:t>
      </w:r>
      <w:r>
        <w:rPr>
          <w:rFonts w:ascii="Arial" w:eastAsia="Arial" w:hAnsi="Arial" w:cs="Arial"/>
        </w:rPr>
        <w:t xml:space="preserve"> resolution is agreed upon. </w:t>
      </w:r>
    </w:p>
    <w:p w:rsidR="007C14F7" w:rsidRDefault="000A69B2">
      <w:pPr>
        <w:numPr>
          <w:ilvl w:val="1"/>
          <w:numId w:val="13"/>
        </w:numPr>
        <w:spacing w:after="120"/>
        <w:rPr>
          <w:rFonts w:ascii="Arial" w:eastAsia="Arial" w:hAnsi="Arial" w:cs="Arial"/>
        </w:rPr>
      </w:pPr>
      <w:r>
        <w:rPr>
          <w:rFonts w:ascii="Arial" w:eastAsia="Arial" w:hAnsi="Arial" w:cs="Arial"/>
        </w:rPr>
        <w:t xml:space="preserve">The Supplier shall have a robust and auditable complaints procedure for logging, investigating, managing, escalating and resolving complaints initiated by the Buyer. </w:t>
      </w:r>
    </w:p>
    <w:p w:rsidR="007C14F7" w:rsidRDefault="000A69B2">
      <w:pPr>
        <w:numPr>
          <w:ilvl w:val="1"/>
          <w:numId w:val="13"/>
        </w:numPr>
        <w:spacing w:after="0"/>
        <w:rPr>
          <w:rFonts w:ascii="Arial" w:eastAsia="Arial" w:hAnsi="Arial" w:cs="Arial"/>
        </w:rPr>
      </w:pPr>
      <w:r>
        <w:rPr>
          <w:rFonts w:ascii="Arial" w:eastAsia="Arial" w:hAnsi="Arial" w:cs="Arial"/>
        </w:rPr>
        <w:t>The complaints procedure shall comply with the following, un</w:t>
      </w:r>
      <w:r>
        <w:rPr>
          <w:rFonts w:ascii="Arial" w:eastAsia="Arial" w:hAnsi="Arial" w:cs="Arial"/>
        </w:rPr>
        <w:t xml:space="preserve">less otherwise stated at Order stage: </w:t>
      </w:r>
    </w:p>
    <w:p w:rsidR="007C14F7" w:rsidRDefault="007C14F7">
      <w:pPr>
        <w:spacing w:after="0"/>
        <w:rPr>
          <w:rFonts w:ascii="Arial" w:eastAsia="Arial" w:hAnsi="Arial" w:cs="Arial"/>
        </w:rPr>
      </w:pPr>
    </w:p>
    <w:p w:rsidR="007C14F7" w:rsidRDefault="000A69B2">
      <w:pPr>
        <w:numPr>
          <w:ilvl w:val="0"/>
          <w:numId w:val="8"/>
        </w:numPr>
        <w:spacing w:after="0"/>
        <w:ind w:left="1842" w:hanging="435"/>
        <w:rPr>
          <w:rFonts w:ascii="Arial" w:eastAsia="Arial" w:hAnsi="Arial" w:cs="Arial"/>
        </w:rPr>
      </w:pPr>
      <w:r>
        <w:rPr>
          <w:rFonts w:ascii="Arial" w:eastAsia="Arial" w:hAnsi="Arial" w:cs="Arial"/>
        </w:rPr>
        <w:t xml:space="preserve">All complaints shall be logged and acknowledged within twenty-four (24) hours of receipt; </w:t>
      </w:r>
    </w:p>
    <w:p w:rsidR="007C14F7" w:rsidRDefault="000A69B2">
      <w:pPr>
        <w:numPr>
          <w:ilvl w:val="0"/>
          <w:numId w:val="8"/>
        </w:numPr>
        <w:spacing w:after="0"/>
        <w:ind w:left="1842" w:hanging="435"/>
        <w:rPr>
          <w:rFonts w:ascii="Arial" w:eastAsia="Arial" w:hAnsi="Arial" w:cs="Arial"/>
        </w:rPr>
      </w:pPr>
      <w:r>
        <w:rPr>
          <w:rFonts w:ascii="Arial" w:eastAsia="Arial" w:hAnsi="Arial" w:cs="Arial"/>
        </w:rPr>
        <w:t>All complaints shall be resolved within ten (10) working days of the original complaint being made, unless otherwise agreed w</w:t>
      </w:r>
      <w:r>
        <w:rPr>
          <w:rFonts w:ascii="Arial" w:eastAsia="Arial" w:hAnsi="Arial" w:cs="Arial"/>
        </w:rPr>
        <w:t>ith the Buyer</w:t>
      </w:r>
    </w:p>
    <w:p w:rsidR="007C14F7" w:rsidRDefault="000A69B2">
      <w:pPr>
        <w:numPr>
          <w:ilvl w:val="0"/>
          <w:numId w:val="8"/>
        </w:numPr>
        <w:spacing w:after="0"/>
        <w:ind w:left="1842" w:hanging="435"/>
        <w:rPr>
          <w:rFonts w:ascii="Arial" w:eastAsia="Arial" w:hAnsi="Arial" w:cs="Arial"/>
        </w:rPr>
      </w:pPr>
      <w:r>
        <w:rPr>
          <w:rFonts w:ascii="Arial" w:eastAsia="Arial" w:hAnsi="Arial" w:cs="Arial"/>
        </w:rPr>
        <w:t>All complaints shall be recorded, together with the actions, timescales and outcome of the complaint.</w:t>
      </w:r>
    </w:p>
    <w:p w:rsidR="007C14F7" w:rsidRDefault="007C14F7">
      <w:pPr>
        <w:spacing w:after="0"/>
        <w:rPr>
          <w:rFonts w:ascii="Arial" w:eastAsia="Arial" w:hAnsi="Arial" w:cs="Arial"/>
        </w:rPr>
      </w:pPr>
    </w:p>
    <w:p w:rsidR="007C14F7" w:rsidRDefault="000A69B2">
      <w:pPr>
        <w:numPr>
          <w:ilvl w:val="1"/>
          <w:numId w:val="13"/>
        </w:numPr>
        <w:spacing w:after="120"/>
        <w:rPr>
          <w:rFonts w:ascii="Arial" w:eastAsia="Arial" w:hAnsi="Arial" w:cs="Arial"/>
        </w:rPr>
      </w:pPr>
      <w:r>
        <w:rPr>
          <w:rFonts w:ascii="Arial" w:eastAsia="Arial" w:hAnsi="Arial" w:cs="Arial"/>
        </w:rPr>
        <w:t>The Supplier shall analyse and identify any pattern of complaints and bring these to the attention of the Buyer during Supplier review meet</w:t>
      </w:r>
      <w:r>
        <w:rPr>
          <w:rFonts w:ascii="Arial" w:eastAsia="Arial" w:hAnsi="Arial" w:cs="Arial"/>
        </w:rPr>
        <w:t>ings.</w:t>
      </w:r>
    </w:p>
    <w:p w:rsidR="007C14F7" w:rsidRDefault="000A69B2">
      <w:pPr>
        <w:numPr>
          <w:ilvl w:val="1"/>
          <w:numId w:val="13"/>
        </w:numPr>
        <w:spacing w:after="120"/>
        <w:rPr>
          <w:rFonts w:ascii="Arial" w:eastAsia="Arial" w:hAnsi="Arial" w:cs="Arial"/>
        </w:rPr>
      </w:pPr>
      <w:r>
        <w:rPr>
          <w:rFonts w:ascii="Arial" w:eastAsia="Arial" w:hAnsi="Arial" w:cs="Arial"/>
        </w:rPr>
        <w:t xml:space="preserve">The Supplier upon request shall provide the Buyer one consolidated complaints report in a format and a frequency agreed with the Buyer that captures all complaints. These reports shall include for example: </w:t>
      </w:r>
    </w:p>
    <w:p w:rsidR="007C14F7" w:rsidRDefault="000A69B2">
      <w:pPr>
        <w:numPr>
          <w:ilvl w:val="0"/>
          <w:numId w:val="12"/>
        </w:numPr>
        <w:spacing w:after="0"/>
        <w:ind w:left="1842" w:hanging="425"/>
        <w:rPr>
          <w:rFonts w:ascii="Arial" w:eastAsia="Arial" w:hAnsi="Arial" w:cs="Arial"/>
        </w:rPr>
      </w:pPr>
      <w:r>
        <w:rPr>
          <w:rFonts w:ascii="Arial" w:eastAsia="Arial" w:hAnsi="Arial" w:cs="Arial"/>
        </w:rPr>
        <w:t xml:space="preserve">The date the complaint was received; </w:t>
      </w:r>
    </w:p>
    <w:p w:rsidR="007C14F7" w:rsidRDefault="000A69B2">
      <w:pPr>
        <w:numPr>
          <w:ilvl w:val="0"/>
          <w:numId w:val="12"/>
        </w:numPr>
        <w:spacing w:after="0"/>
        <w:ind w:left="1842" w:hanging="425"/>
        <w:rPr>
          <w:rFonts w:ascii="Arial" w:eastAsia="Arial" w:hAnsi="Arial" w:cs="Arial"/>
        </w:rPr>
      </w:pPr>
      <w:r>
        <w:rPr>
          <w:rFonts w:ascii="Arial" w:eastAsia="Arial" w:hAnsi="Arial" w:cs="Arial"/>
        </w:rPr>
        <w:t>Compl</w:t>
      </w:r>
      <w:r>
        <w:rPr>
          <w:rFonts w:ascii="Arial" w:eastAsia="Arial" w:hAnsi="Arial" w:cs="Arial"/>
        </w:rPr>
        <w:t xml:space="preserve">ainant contact details; </w:t>
      </w:r>
    </w:p>
    <w:p w:rsidR="007C14F7" w:rsidRDefault="000A69B2">
      <w:pPr>
        <w:numPr>
          <w:ilvl w:val="0"/>
          <w:numId w:val="12"/>
        </w:numPr>
        <w:spacing w:after="0"/>
        <w:ind w:left="1842" w:hanging="425"/>
        <w:rPr>
          <w:rFonts w:ascii="Arial" w:eastAsia="Arial" w:hAnsi="Arial" w:cs="Arial"/>
        </w:rPr>
      </w:pPr>
      <w:r>
        <w:rPr>
          <w:rFonts w:ascii="Arial" w:eastAsia="Arial" w:hAnsi="Arial" w:cs="Arial"/>
        </w:rPr>
        <w:t>The nature of the complaint and actions agreed and taken to resolve the complaint; and</w:t>
      </w:r>
    </w:p>
    <w:p w:rsidR="007C14F7" w:rsidRDefault="000A69B2">
      <w:pPr>
        <w:numPr>
          <w:ilvl w:val="0"/>
          <w:numId w:val="12"/>
        </w:numPr>
        <w:spacing w:after="0"/>
        <w:ind w:left="1842" w:hanging="425"/>
        <w:rPr>
          <w:rFonts w:ascii="Arial" w:eastAsia="Arial" w:hAnsi="Arial" w:cs="Arial"/>
        </w:rPr>
      </w:pPr>
      <w:r>
        <w:rPr>
          <w:rFonts w:ascii="Arial" w:eastAsia="Arial" w:hAnsi="Arial" w:cs="Arial"/>
        </w:rPr>
        <w:t>Any changes to the programme and learning from experience.</w:t>
      </w:r>
    </w:p>
    <w:p w:rsidR="007C14F7" w:rsidRDefault="000A69B2">
      <w:pPr>
        <w:numPr>
          <w:ilvl w:val="0"/>
          <w:numId w:val="12"/>
        </w:numPr>
        <w:spacing w:after="0"/>
        <w:ind w:left="1842" w:hanging="425"/>
        <w:rPr>
          <w:rFonts w:ascii="Arial" w:eastAsia="Arial" w:hAnsi="Arial" w:cs="Arial"/>
        </w:rPr>
      </w:pPr>
      <w:r>
        <w:rPr>
          <w:rFonts w:ascii="Arial" w:eastAsia="Arial" w:hAnsi="Arial" w:cs="Arial"/>
        </w:rPr>
        <w:t>Specific details the Buyer may require will be set out at call-of stage</w:t>
      </w:r>
    </w:p>
    <w:p w:rsidR="007C14F7" w:rsidRDefault="007C14F7">
      <w:pPr>
        <w:spacing w:after="0"/>
        <w:rPr>
          <w:rFonts w:ascii="Arial" w:eastAsia="Arial" w:hAnsi="Arial" w:cs="Arial"/>
        </w:rPr>
      </w:pPr>
    </w:p>
    <w:p w:rsidR="007C14F7" w:rsidRDefault="000A69B2">
      <w:pPr>
        <w:pStyle w:val="Heading2"/>
        <w:numPr>
          <w:ilvl w:val="0"/>
          <w:numId w:val="13"/>
        </w:numPr>
        <w:spacing w:before="40" w:after="0"/>
        <w:ind w:hanging="360"/>
        <w:rPr>
          <w:rFonts w:ascii="Arial" w:eastAsia="Arial" w:hAnsi="Arial" w:cs="Arial"/>
        </w:rPr>
      </w:pPr>
      <w:bookmarkStart w:id="40" w:name="_heading=h.4qvqiearvlgn" w:colFirst="0" w:colLast="0"/>
      <w:bookmarkEnd w:id="40"/>
      <w:r>
        <w:rPr>
          <w:rFonts w:ascii="Arial" w:eastAsia="Arial" w:hAnsi="Arial" w:cs="Arial"/>
          <w:sz w:val="22"/>
          <w:szCs w:val="22"/>
        </w:rPr>
        <w:t xml:space="preserve">Permits and </w:t>
      </w:r>
      <w:r>
        <w:rPr>
          <w:rFonts w:ascii="Arial" w:eastAsia="Arial" w:hAnsi="Arial" w:cs="Arial"/>
          <w:sz w:val="22"/>
          <w:szCs w:val="22"/>
        </w:rPr>
        <w:t>Consents</w:t>
      </w:r>
    </w:p>
    <w:p w:rsidR="007C14F7" w:rsidRDefault="007C14F7">
      <w:pPr>
        <w:spacing w:after="0"/>
        <w:rPr>
          <w:rFonts w:ascii="Arial" w:eastAsia="Arial" w:hAnsi="Arial" w:cs="Arial"/>
        </w:rPr>
      </w:pPr>
    </w:p>
    <w:p w:rsidR="007C14F7" w:rsidRDefault="000A69B2">
      <w:pPr>
        <w:numPr>
          <w:ilvl w:val="1"/>
          <w:numId w:val="13"/>
        </w:numPr>
        <w:spacing w:after="120"/>
        <w:rPr>
          <w:rFonts w:ascii="Arial" w:eastAsia="Arial" w:hAnsi="Arial" w:cs="Arial"/>
        </w:rPr>
      </w:pPr>
      <w:r>
        <w:rPr>
          <w:rFonts w:ascii="Arial" w:eastAsia="Arial" w:hAnsi="Arial" w:cs="Arial"/>
        </w:rPr>
        <w:t xml:space="preserve">The Supplier shall liaise with all relevant stakeholders and shall obtain all necessary permits, consents, licences and approvals where required for the proper execution and completion of the services for each awarded Contract. </w:t>
      </w:r>
    </w:p>
    <w:p w:rsidR="007C14F7" w:rsidRDefault="000A69B2">
      <w:pPr>
        <w:numPr>
          <w:ilvl w:val="1"/>
          <w:numId w:val="13"/>
        </w:numPr>
        <w:shd w:val="clear" w:color="auto" w:fill="FFFFFF"/>
        <w:spacing w:after="0"/>
        <w:rPr>
          <w:rFonts w:ascii="Arial" w:eastAsia="Arial" w:hAnsi="Arial" w:cs="Arial"/>
        </w:rPr>
      </w:pPr>
      <w:bookmarkStart w:id="41" w:name="_heading=h.3znysh7" w:colFirst="0" w:colLast="0"/>
      <w:bookmarkEnd w:id="41"/>
      <w:r>
        <w:rPr>
          <w:rFonts w:ascii="Arial" w:eastAsia="Arial" w:hAnsi="Arial" w:cs="Arial"/>
          <w:highlight w:val="white"/>
        </w:rPr>
        <w:t>D</w:t>
      </w:r>
      <w:r>
        <w:rPr>
          <w:rFonts w:ascii="Arial" w:eastAsia="Arial" w:hAnsi="Arial" w:cs="Arial"/>
        </w:rPr>
        <w:t>efined responsibilities for the obtaining of permits, consents, licences and approvals will be detailed by the Buyer at the Order stage.</w:t>
      </w:r>
    </w:p>
    <w:p w:rsidR="007C14F7" w:rsidRDefault="007C14F7">
      <w:pPr>
        <w:shd w:val="clear" w:color="auto" w:fill="FFFFFF"/>
        <w:spacing w:after="0"/>
        <w:rPr>
          <w:rFonts w:ascii="Arial" w:eastAsia="Arial" w:hAnsi="Arial" w:cs="Arial"/>
        </w:rPr>
      </w:pPr>
    </w:p>
    <w:p w:rsidR="007C14F7" w:rsidRDefault="000A69B2">
      <w:pPr>
        <w:pStyle w:val="Heading2"/>
        <w:numPr>
          <w:ilvl w:val="0"/>
          <w:numId w:val="13"/>
        </w:numPr>
        <w:spacing w:before="40" w:after="0"/>
        <w:ind w:hanging="360"/>
        <w:rPr>
          <w:rFonts w:ascii="Arial" w:eastAsia="Arial" w:hAnsi="Arial" w:cs="Arial"/>
        </w:rPr>
      </w:pPr>
      <w:bookmarkStart w:id="42" w:name="_heading=h.1ci93xb" w:colFirst="0" w:colLast="0"/>
      <w:bookmarkEnd w:id="42"/>
      <w:r>
        <w:rPr>
          <w:rFonts w:ascii="Arial" w:eastAsia="Arial" w:hAnsi="Arial" w:cs="Arial"/>
          <w:sz w:val="22"/>
          <w:szCs w:val="22"/>
        </w:rPr>
        <w:t xml:space="preserve">Stakeholder Management </w:t>
      </w:r>
    </w:p>
    <w:p w:rsidR="007C14F7" w:rsidRDefault="007C14F7">
      <w:pPr>
        <w:spacing w:after="0"/>
        <w:rPr>
          <w:rFonts w:ascii="Arial" w:eastAsia="Arial" w:hAnsi="Arial" w:cs="Arial"/>
        </w:rPr>
      </w:pPr>
    </w:p>
    <w:p w:rsidR="007C14F7" w:rsidRDefault="000A69B2">
      <w:pPr>
        <w:numPr>
          <w:ilvl w:val="1"/>
          <w:numId w:val="13"/>
        </w:numPr>
        <w:spacing w:after="120"/>
        <w:rPr>
          <w:rFonts w:ascii="Arial" w:eastAsia="Arial" w:hAnsi="Arial" w:cs="Arial"/>
        </w:rPr>
      </w:pPr>
      <w:r>
        <w:rPr>
          <w:rFonts w:ascii="Arial" w:eastAsia="Arial" w:hAnsi="Arial" w:cs="Arial"/>
        </w:rPr>
        <w:t xml:space="preserve">The Buyer may request at the Order stage that the Supplier develops a Stakeholder Management </w:t>
      </w:r>
      <w:r>
        <w:rPr>
          <w:rFonts w:ascii="Arial" w:eastAsia="Arial" w:hAnsi="Arial" w:cs="Arial"/>
        </w:rPr>
        <w:t xml:space="preserve">Plan (SMP) for the lifecycle of the awarded Order Contract. </w:t>
      </w:r>
    </w:p>
    <w:p w:rsidR="007C14F7" w:rsidRDefault="000A69B2">
      <w:pPr>
        <w:numPr>
          <w:ilvl w:val="1"/>
          <w:numId w:val="13"/>
        </w:numPr>
        <w:spacing w:after="0"/>
        <w:rPr>
          <w:rFonts w:ascii="Arial" w:eastAsia="Arial" w:hAnsi="Arial" w:cs="Arial"/>
        </w:rPr>
      </w:pPr>
      <w:r>
        <w:rPr>
          <w:rFonts w:ascii="Arial" w:eastAsia="Arial" w:hAnsi="Arial" w:cs="Arial"/>
        </w:rPr>
        <w:t xml:space="preserve">This may identify, for example, all stakeholders (internal and external), including, but not limited to: </w:t>
      </w:r>
    </w:p>
    <w:p w:rsidR="007C14F7" w:rsidRDefault="007C14F7">
      <w:pPr>
        <w:spacing w:after="0"/>
        <w:rPr>
          <w:rFonts w:ascii="Arial" w:eastAsia="Arial" w:hAnsi="Arial" w:cs="Arial"/>
        </w:rPr>
      </w:pPr>
    </w:p>
    <w:p w:rsidR="007C14F7" w:rsidRDefault="000A69B2">
      <w:pPr>
        <w:numPr>
          <w:ilvl w:val="0"/>
          <w:numId w:val="1"/>
        </w:numPr>
        <w:spacing w:after="0"/>
        <w:ind w:left="1842" w:hanging="425"/>
        <w:rPr>
          <w:rFonts w:ascii="Arial" w:eastAsia="Arial" w:hAnsi="Arial" w:cs="Arial"/>
        </w:rPr>
      </w:pPr>
      <w:r>
        <w:rPr>
          <w:rFonts w:ascii="Arial" w:eastAsia="Arial" w:hAnsi="Arial" w:cs="Arial"/>
        </w:rPr>
        <w:t xml:space="preserve">their interest; </w:t>
      </w:r>
    </w:p>
    <w:p w:rsidR="007C14F7" w:rsidRDefault="000A69B2">
      <w:pPr>
        <w:numPr>
          <w:ilvl w:val="0"/>
          <w:numId w:val="1"/>
        </w:numPr>
        <w:spacing w:after="0"/>
        <w:ind w:left="1842" w:hanging="425"/>
        <w:rPr>
          <w:rFonts w:ascii="Arial" w:eastAsia="Arial" w:hAnsi="Arial" w:cs="Arial"/>
        </w:rPr>
      </w:pPr>
      <w:r>
        <w:rPr>
          <w:rFonts w:ascii="Arial" w:eastAsia="Arial" w:hAnsi="Arial" w:cs="Arial"/>
        </w:rPr>
        <w:lastRenderedPageBreak/>
        <w:t xml:space="preserve">level of impact; </w:t>
      </w:r>
    </w:p>
    <w:p w:rsidR="007C14F7" w:rsidRDefault="000A69B2">
      <w:pPr>
        <w:numPr>
          <w:ilvl w:val="0"/>
          <w:numId w:val="1"/>
        </w:numPr>
        <w:spacing w:after="0"/>
        <w:ind w:left="1842" w:hanging="425"/>
        <w:rPr>
          <w:rFonts w:ascii="Arial" w:eastAsia="Arial" w:hAnsi="Arial" w:cs="Arial"/>
        </w:rPr>
      </w:pPr>
      <w:r>
        <w:rPr>
          <w:rFonts w:ascii="Arial" w:eastAsia="Arial" w:hAnsi="Arial" w:cs="Arial"/>
        </w:rPr>
        <w:t>strategies and actions to address issues;</w:t>
      </w:r>
    </w:p>
    <w:p w:rsidR="007C14F7" w:rsidRDefault="000A69B2">
      <w:pPr>
        <w:numPr>
          <w:ilvl w:val="0"/>
          <w:numId w:val="1"/>
        </w:numPr>
        <w:spacing w:after="0"/>
        <w:ind w:left="1842" w:hanging="425"/>
        <w:rPr>
          <w:rFonts w:ascii="Arial" w:eastAsia="Arial" w:hAnsi="Arial" w:cs="Arial"/>
        </w:rPr>
      </w:pPr>
      <w:r>
        <w:rPr>
          <w:rFonts w:ascii="Arial" w:eastAsia="Arial" w:hAnsi="Arial" w:cs="Arial"/>
        </w:rPr>
        <w:t>opportuniti</w:t>
      </w:r>
      <w:r>
        <w:rPr>
          <w:rFonts w:ascii="Arial" w:eastAsia="Arial" w:hAnsi="Arial" w:cs="Arial"/>
        </w:rPr>
        <w:t xml:space="preserve">es and risks etc </w:t>
      </w:r>
    </w:p>
    <w:p w:rsidR="007C14F7" w:rsidRDefault="007C14F7">
      <w:pPr>
        <w:spacing w:after="0"/>
        <w:rPr>
          <w:rFonts w:ascii="Arial" w:eastAsia="Arial" w:hAnsi="Arial" w:cs="Arial"/>
        </w:rPr>
      </w:pPr>
    </w:p>
    <w:p w:rsidR="007C14F7" w:rsidRDefault="000A69B2">
      <w:pPr>
        <w:numPr>
          <w:ilvl w:val="1"/>
          <w:numId w:val="13"/>
        </w:numPr>
        <w:spacing w:after="0"/>
        <w:rPr>
          <w:rFonts w:ascii="Arial" w:eastAsia="Arial" w:hAnsi="Arial" w:cs="Arial"/>
        </w:rPr>
      </w:pPr>
      <w:r>
        <w:rPr>
          <w:rFonts w:ascii="Arial" w:eastAsia="Arial" w:hAnsi="Arial" w:cs="Arial"/>
        </w:rPr>
        <w:t xml:space="preserve">The Supplier shall at all times consult with the Buyer with regard to managing and communicating with stakeholders.  </w:t>
      </w:r>
    </w:p>
    <w:p w:rsidR="007C14F7" w:rsidRDefault="007C14F7">
      <w:pPr>
        <w:spacing w:after="0"/>
        <w:rPr>
          <w:rFonts w:ascii="Arial" w:eastAsia="Arial" w:hAnsi="Arial" w:cs="Arial"/>
          <w:highlight w:val="yellow"/>
        </w:rPr>
      </w:pPr>
    </w:p>
    <w:p w:rsidR="007C14F7" w:rsidRDefault="000A69B2">
      <w:pPr>
        <w:pStyle w:val="Heading2"/>
        <w:numPr>
          <w:ilvl w:val="0"/>
          <w:numId w:val="13"/>
        </w:numPr>
        <w:spacing w:before="40" w:after="0"/>
        <w:ind w:hanging="360"/>
        <w:rPr>
          <w:rFonts w:ascii="Arial" w:eastAsia="Arial" w:hAnsi="Arial" w:cs="Arial"/>
        </w:rPr>
      </w:pPr>
      <w:bookmarkStart w:id="43" w:name="_heading=h.3whwml4" w:colFirst="0" w:colLast="0"/>
      <w:bookmarkEnd w:id="43"/>
      <w:r>
        <w:rPr>
          <w:rFonts w:ascii="Arial" w:eastAsia="Arial" w:hAnsi="Arial" w:cs="Arial"/>
          <w:sz w:val="22"/>
          <w:szCs w:val="22"/>
        </w:rPr>
        <w:t xml:space="preserve">Social Value, Environment, Sustainability and Modern Slavery </w:t>
      </w:r>
    </w:p>
    <w:p w:rsidR="007C14F7" w:rsidRDefault="007C14F7">
      <w:pPr>
        <w:spacing w:after="0"/>
        <w:rPr>
          <w:rFonts w:ascii="Arial" w:eastAsia="Arial" w:hAnsi="Arial" w:cs="Arial"/>
        </w:rPr>
      </w:pPr>
    </w:p>
    <w:p w:rsidR="007C14F7" w:rsidRDefault="000A69B2">
      <w:pPr>
        <w:numPr>
          <w:ilvl w:val="1"/>
          <w:numId w:val="13"/>
        </w:numPr>
        <w:spacing w:after="120"/>
        <w:rPr>
          <w:rFonts w:ascii="Arial" w:eastAsia="Arial" w:hAnsi="Arial" w:cs="Arial"/>
        </w:rPr>
      </w:pPr>
      <w:r>
        <w:rPr>
          <w:rFonts w:ascii="Arial" w:eastAsia="Arial" w:hAnsi="Arial" w:cs="Arial"/>
        </w:rPr>
        <w:t xml:space="preserve">The Supplier shall ensure compliance with </w:t>
      </w:r>
      <w:hyperlink r:id="rId29">
        <w:r>
          <w:rPr>
            <w:rFonts w:ascii="Arial" w:eastAsia="Arial" w:hAnsi="Arial" w:cs="Arial"/>
            <w:u w:val="single"/>
          </w:rPr>
          <w:t>Government Buying Standards (GBS)</w:t>
        </w:r>
      </w:hyperlink>
      <w:r>
        <w:rPr>
          <w:rFonts w:ascii="Arial" w:eastAsia="Arial" w:hAnsi="Arial" w:cs="Arial"/>
        </w:rPr>
        <w:t xml:space="preserve">. </w:t>
      </w:r>
    </w:p>
    <w:p w:rsidR="007C14F7" w:rsidRDefault="000A69B2">
      <w:pPr>
        <w:numPr>
          <w:ilvl w:val="1"/>
          <w:numId w:val="13"/>
        </w:numPr>
        <w:spacing w:after="120"/>
        <w:rPr>
          <w:rFonts w:ascii="Arial" w:eastAsia="Arial" w:hAnsi="Arial" w:cs="Arial"/>
        </w:rPr>
      </w:pPr>
      <w:r>
        <w:rPr>
          <w:rFonts w:ascii="Arial" w:eastAsia="Arial" w:hAnsi="Arial" w:cs="Arial"/>
        </w:rPr>
        <w:t xml:space="preserve">The Supplier shall work with Buyers to identify ways to minimise the activities impact on the environment. </w:t>
      </w:r>
    </w:p>
    <w:p w:rsidR="007C14F7" w:rsidRDefault="000A69B2">
      <w:pPr>
        <w:numPr>
          <w:ilvl w:val="1"/>
          <w:numId w:val="13"/>
        </w:numPr>
        <w:spacing w:after="0"/>
        <w:rPr>
          <w:rFonts w:ascii="Arial" w:eastAsia="Arial" w:hAnsi="Arial" w:cs="Arial"/>
        </w:rPr>
      </w:pPr>
      <w:r>
        <w:rPr>
          <w:rFonts w:ascii="Arial" w:eastAsia="Arial" w:hAnsi="Arial" w:cs="Arial"/>
        </w:rPr>
        <w:t xml:space="preserve">The </w:t>
      </w:r>
      <w:r>
        <w:rPr>
          <w:rFonts w:ascii="Arial" w:eastAsia="Arial" w:hAnsi="Arial" w:cs="Arial"/>
        </w:rPr>
        <w:t>Supplier shall ensure that it follows Government guidance and best practice and shall support strategic priorities related to the environment within wider Government policy. For example:</w:t>
      </w:r>
    </w:p>
    <w:p w:rsidR="007C14F7" w:rsidRDefault="007C14F7">
      <w:pPr>
        <w:spacing w:after="0"/>
        <w:rPr>
          <w:rFonts w:ascii="Arial" w:eastAsia="Arial" w:hAnsi="Arial" w:cs="Arial"/>
        </w:rPr>
      </w:pPr>
    </w:p>
    <w:p w:rsidR="007C14F7" w:rsidRDefault="000A69B2">
      <w:pPr>
        <w:numPr>
          <w:ilvl w:val="0"/>
          <w:numId w:val="7"/>
        </w:numPr>
        <w:spacing w:after="0"/>
        <w:ind w:left="1842" w:hanging="425"/>
        <w:rPr>
          <w:rFonts w:ascii="Arial" w:eastAsia="Arial" w:hAnsi="Arial" w:cs="Arial"/>
        </w:rPr>
      </w:pPr>
      <w:r>
        <w:rPr>
          <w:rFonts w:ascii="Arial" w:eastAsia="Arial" w:hAnsi="Arial" w:cs="Arial"/>
        </w:rPr>
        <w:t>Reducing greenhouse gas emissions across the Government estate by 100% by 2050, as per the Climate Change Act 2008 (2050 Target Amendment) Order 2019, and any updates.</w:t>
      </w:r>
    </w:p>
    <w:bookmarkStart w:id="44" w:name="_heading=h.3dy6vkm" w:colFirst="0" w:colLast="0"/>
    <w:bookmarkEnd w:id="44"/>
    <w:p w:rsidR="007C14F7" w:rsidRDefault="000A69B2">
      <w:pPr>
        <w:numPr>
          <w:ilvl w:val="0"/>
          <w:numId w:val="7"/>
        </w:numPr>
        <w:spacing w:after="0"/>
        <w:ind w:left="1842" w:hanging="425"/>
        <w:rPr>
          <w:rFonts w:ascii="Arial" w:eastAsia="Arial" w:hAnsi="Arial" w:cs="Arial"/>
        </w:rPr>
      </w:pPr>
      <w:r>
        <w:fldChar w:fldCharType="begin"/>
      </w:r>
      <w:r>
        <w:instrText xml:space="preserve"> HYPERLINK "https://www.gov.uk/government/publications/procurement-policy-note-0621-ta</w:instrText>
      </w:r>
      <w:r>
        <w:instrText xml:space="preserve">king-account-of-carbon-reduction-plans-in-the-procurement-of-major-government-contracts" \h </w:instrText>
      </w:r>
      <w:r>
        <w:fldChar w:fldCharType="separate"/>
      </w:r>
      <w:r>
        <w:rPr>
          <w:rFonts w:ascii="Arial" w:eastAsia="Arial" w:hAnsi="Arial" w:cs="Arial"/>
          <w:highlight w:val="white"/>
          <w:u w:val="single"/>
        </w:rPr>
        <w:t>Procurement Policy Note (PPN) 06/21</w:t>
      </w:r>
      <w:r>
        <w:rPr>
          <w:rFonts w:ascii="Arial" w:eastAsia="Arial" w:hAnsi="Arial" w:cs="Arial"/>
          <w:highlight w:val="white"/>
          <w:u w:val="single"/>
        </w:rPr>
        <w:fldChar w:fldCharType="end"/>
      </w:r>
      <w:r>
        <w:rPr>
          <w:rFonts w:ascii="Arial" w:eastAsia="Arial" w:hAnsi="Arial" w:cs="Arial"/>
        </w:rPr>
        <w:t xml:space="preserve"> provisions for Carbon Net Zero Reduction Plans</w:t>
      </w:r>
    </w:p>
    <w:p w:rsidR="007C14F7" w:rsidRDefault="000A69B2">
      <w:pPr>
        <w:numPr>
          <w:ilvl w:val="0"/>
          <w:numId w:val="7"/>
        </w:numPr>
        <w:spacing w:after="0"/>
        <w:ind w:left="1842" w:hanging="425"/>
        <w:rPr>
          <w:rFonts w:ascii="Arial" w:eastAsia="Arial" w:hAnsi="Arial" w:cs="Arial"/>
        </w:rPr>
      </w:pPr>
      <w:r>
        <w:rPr>
          <w:rFonts w:ascii="Arial" w:eastAsia="Arial" w:hAnsi="Arial" w:cs="Arial"/>
        </w:rPr>
        <w:t xml:space="preserve">Alignment with the sustainability principles set out in the </w:t>
      </w:r>
      <w:hyperlink r:id="rId30">
        <w:r>
          <w:rPr>
            <w:rFonts w:ascii="Arial" w:eastAsia="Arial" w:hAnsi="Arial" w:cs="Arial"/>
            <w:u w:val="single"/>
          </w:rPr>
          <w:t>Sourcing Playbook</w:t>
        </w:r>
      </w:hyperlink>
      <w:r>
        <w:rPr>
          <w:rFonts w:ascii="Arial" w:eastAsia="Arial" w:hAnsi="Arial" w:cs="Arial"/>
        </w:rPr>
        <w:t xml:space="preserve">. </w:t>
      </w:r>
    </w:p>
    <w:p w:rsidR="007C14F7" w:rsidRDefault="000A69B2">
      <w:pPr>
        <w:numPr>
          <w:ilvl w:val="0"/>
          <w:numId w:val="7"/>
        </w:numPr>
        <w:spacing w:after="0"/>
        <w:ind w:left="1842" w:hanging="425"/>
        <w:rPr>
          <w:rFonts w:ascii="Arial" w:eastAsia="Arial" w:hAnsi="Arial" w:cs="Arial"/>
        </w:rPr>
      </w:pPr>
      <w:r>
        <w:rPr>
          <w:rFonts w:ascii="Arial" w:eastAsia="Arial" w:hAnsi="Arial" w:cs="Arial"/>
        </w:rPr>
        <w:t xml:space="preserve">Reducing the amount of waste, including construction waste generated. </w:t>
      </w:r>
    </w:p>
    <w:p w:rsidR="007C14F7" w:rsidRDefault="000A69B2">
      <w:pPr>
        <w:numPr>
          <w:ilvl w:val="0"/>
          <w:numId w:val="7"/>
        </w:numPr>
        <w:spacing w:after="0"/>
        <w:ind w:left="1842" w:hanging="425"/>
        <w:rPr>
          <w:rFonts w:ascii="Arial" w:eastAsia="Arial" w:hAnsi="Arial" w:cs="Arial"/>
        </w:rPr>
      </w:pPr>
      <w:r>
        <w:rPr>
          <w:rFonts w:ascii="Arial" w:eastAsia="Arial" w:hAnsi="Arial" w:cs="Arial"/>
        </w:rPr>
        <w:t xml:space="preserve">Diverting waste from landfill  </w:t>
      </w:r>
    </w:p>
    <w:p w:rsidR="007C14F7" w:rsidRDefault="000A69B2">
      <w:pPr>
        <w:numPr>
          <w:ilvl w:val="0"/>
          <w:numId w:val="7"/>
        </w:numPr>
        <w:spacing w:after="0"/>
        <w:ind w:left="1842" w:hanging="425"/>
        <w:rPr>
          <w:rFonts w:ascii="Arial" w:eastAsia="Arial" w:hAnsi="Arial" w:cs="Arial"/>
        </w:rPr>
      </w:pPr>
      <w:r>
        <w:rPr>
          <w:rFonts w:ascii="Arial" w:eastAsia="Arial" w:hAnsi="Arial" w:cs="Arial"/>
        </w:rPr>
        <w:t>Tackling Modern Slavery in Governm</w:t>
      </w:r>
      <w:r>
        <w:rPr>
          <w:rFonts w:ascii="Arial" w:eastAsia="Arial" w:hAnsi="Arial" w:cs="Arial"/>
        </w:rPr>
        <w:t xml:space="preserve">ent Supply Chains in according with </w:t>
      </w:r>
      <w:hyperlink r:id="rId31">
        <w:r>
          <w:rPr>
            <w:rFonts w:ascii="Arial" w:eastAsia="Arial" w:hAnsi="Arial" w:cs="Arial"/>
            <w:u w:val="single"/>
          </w:rPr>
          <w:t>Procurement Policy Note (PPN) 05/19</w:t>
        </w:r>
      </w:hyperlink>
    </w:p>
    <w:p w:rsidR="007C14F7" w:rsidRDefault="007C14F7">
      <w:pPr>
        <w:spacing w:after="0"/>
        <w:rPr>
          <w:rFonts w:ascii="Arial" w:eastAsia="Arial" w:hAnsi="Arial" w:cs="Arial"/>
        </w:rPr>
      </w:pPr>
    </w:p>
    <w:p w:rsidR="007C14F7" w:rsidRDefault="000A69B2">
      <w:pPr>
        <w:numPr>
          <w:ilvl w:val="1"/>
          <w:numId w:val="13"/>
        </w:numPr>
        <w:spacing w:after="120"/>
        <w:rPr>
          <w:rFonts w:ascii="Arial" w:eastAsia="Arial" w:hAnsi="Arial" w:cs="Arial"/>
        </w:rPr>
      </w:pPr>
      <w:r>
        <w:rPr>
          <w:rFonts w:ascii="Arial" w:eastAsia="Arial" w:hAnsi="Arial" w:cs="Arial"/>
        </w:rPr>
        <w:t>The Supplier shall comply with any relev</w:t>
      </w:r>
      <w:r>
        <w:rPr>
          <w:rFonts w:ascii="Arial" w:eastAsia="Arial" w:hAnsi="Arial" w:cs="Arial"/>
        </w:rPr>
        <w:t xml:space="preserve">ant future Government or CCS requirements and Standards in accordance with any Government guidance issued during the DPS Contract Period and as developed and updated, from time to time. </w:t>
      </w:r>
    </w:p>
    <w:p w:rsidR="007C14F7" w:rsidRDefault="000A69B2">
      <w:pPr>
        <w:numPr>
          <w:ilvl w:val="1"/>
          <w:numId w:val="13"/>
        </w:numPr>
        <w:spacing w:after="120"/>
        <w:rPr>
          <w:rFonts w:ascii="Arial" w:eastAsia="Arial" w:hAnsi="Arial" w:cs="Arial"/>
        </w:rPr>
      </w:pPr>
      <w:r>
        <w:rPr>
          <w:rFonts w:ascii="Arial" w:eastAsia="Arial" w:hAnsi="Arial" w:cs="Arial"/>
        </w:rPr>
        <w:t>Social value legislation places a legal requirement on all public bod</w:t>
      </w:r>
      <w:r>
        <w:rPr>
          <w:rFonts w:ascii="Arial" w:eastAsia="Arial" w:hAnsi="Arial" w:cs="Arial"/>
        </w:rPr>
        <w:t>ies to consider the additional social, economic and environmental benefits that can be realised for individuals and communities through commissioning and procurement activity, and, in Scotland, to deliver them. These benefits are over and above the core de</w:t>
      </w:r>
      <w:r>
        <w:rPr>
          <w:rFonts w:ascii="Arial" w:eastAsia="Arial" w:hAnsi="Arial" w:cs="Arial"/>
        </w:rPr>
        <w:t xml:space="preserve">liverables of Contracts. General information on the Social Value Act can be found at: </w:t>
      </w:r>
      <w:hyperlink r:id="rId32">
        <w:r>
          <w:rPr>
            <w:rFonts w:ascii="Arial" w:eastAsia="Arial" w:hAnsi="Arial" w:cs="Arial"/>
            <w:color w:val="1155CC"/>
            <w:u w:val="single"/>
          </w:rPr>
          <w:t>https://www.gov.uk/government/publications/social-value-act-introductory</w:t>
        </w:r>
        <w:r>
          <w:rPr>
            <w:rFonts w:ascii="Arial" w:eastAsia="Arial" w:hAnsi="Arial" w:cs="Arial"/>
            <w:color w:val="1155CC"/>
            <w:u w:val="single"/>
          </w:rPr>
          <w:t>-guide</w:t>
        </w:r>
      </w:hyperlink>
      <w:r>
        <w:rPr>
          <w:rFonts w:ascii="Arial" w:eastAsia="Arial" w:hAnsi="Arial" w:cs="Arial"/>
        </w:rPr>
        <w:t xml:space="preserve"> </w:t>
      </w:r>
    </w:p>
    <w:p w:rsidR="007C14F7" w:rsidRDefault="000A69B2">
      <w:pPr>
        <w:numPr>
          <w:ilvl w:val="1"/>
          <w:numId w:val="13"/>
        </w:numPr>
        <w:spacing w:after="120"/>
        <w:rPr>
          <w:rFonts w:ascii="Arial" w:eastAsia="Arial" w:hAnsi="Arial" w:cs="Arial"/>
        </w:rPr>
      </w:pPr>
      <w:r>
        <w:rPr>
          <w:rFonts w:ascii="Arial" w:eastAsia="Arial" w:hAnsi="Arial" w:cs="Arial"/>
        </w:rPr>
        <w:t>Recent guidance published in Procurement Policy Note 06/20 requires that social value should be explicitly evaluated in all central government procurement rather than just ‘considered as required under the Public Services (Social Value) Act 2012.</w:t>
      </w:r>
      <w:r>
        <w:rPr>
          <w:rFonts w:ascii="Arial" w:eastAsia="Arial" w:hAnsi="Arial" w:cs="Arial"/>
        </w:rPr>
        <w:tab/>
      </w:r>
    </w:p>
    <w:p w:rsidR="007C14F7" w:rsidRDefault="000A69B2">
      <w:pPr>
        <w:numPr>
          <w:ilvl w:val="1"/>
          <w:numId w:val="13"/>
        </w:numPr>
        <w:spacing w:after="120"/>
        <w:rPr>
          <w:rFonts w:ascii="Arial" w:eastAsia="Arial" w:hAnsi="Arial" w:cs="Arial"/>
        </w:rPr>
      </w:pPr>
      <w:r>
        <w:rPr>
          <w:rFonts w:ascii="Arial" w:eastAsia="Arial" w:hAnsi="Arial" w:cs="Arial"/>
        </w:rPr>
        <w:lastRenderedPageBreak/>
        <w:t xml:space="preserve">Updated social value themes that should be considered for public bodies can be found on this link: </w:t>
      </w:r>
      <w:hyperlink r:id="rId33">
        <w:r>
          <w:rPr>
            <w:rFonts w:ascii="Arial" w:eastAsia="Arial" w:hAnsi="Arial" w:cs="Arial"/>
            <w:color w:val="1155CC"/>
            <w:u w:val="single"/>
          </w:rPr>
          <w:t>https://www.gov.uk/government/publications/procurement-policy-note-0620-taking-account-of-social-value-in-the-award-of-central-government-contracts</w:t>
        </w:r>
      </w:hyperlink>
      <w:r>
        <w:rPr>
          <w:rFonts w:ascii="Arial" w:eastAsia="Arial" w:hAnsi="Arial" w:cs="Arial"/>
        </w:rPr>
        <w:t>. Suppliers may be required to identify the social value initiatives it proposes as proportionate a</w:t>
      </w:r>
      <w:r>
        <w:rPr>
          <w:rFonts w:ascii="Arial" w:eastAsia="Arial" w:hAnsi="Arial" w:cs="Arial"/>
        </w:rPr>
        <w:t xml:space="preserve">nd relevant to the Order Contract and shall be responsible for recording and reporting performance against agreed Social Value scorecards set out by the Buyer and/or CCS. </w:t>
      </w:r>
    </w:p>
    <w:p w:rsidR="007C14F7" w:rsidRDefault="000A69B2">
      <w:pPr>
        <w:numPr>
          <w:ilvl w:val="1"/>
          <w:numId w:val="13"/>
        </w:numPr>
        <w:spacing w:after="0"/>
        <w:rPr>
          <w:rFonts w:ascii="Arial" w:eastAsia="Arial" w:hAnsi="Arial" w:cs="Arial"/>
        </w:rPr>
      </w:pPr>
      <w:r>
        <w:rPr>
          <w:rFonts w:ascii="Arial" w:eastAsia="Arial" w:hAnsi="Arial" w:cs="Arial"/>
        </w:rPr>
        <w:t>Buyers are encouraged to include social value as a technical measurement at the Orde</w:t>
      </w:r>
      <w:r>
        <w:rPr>
          <w:rFonts w:ascii="Arial" w:eastAsia="Arial" w:hAnsi="Arial" w:cs="Arial"/>
        </w:rPr>
        <w:t>r stage and may choose to align with the 5 priority social value themes outlined in PPN 06/20:</w:t>
      </w:r>
    </w:p>
    <w:p w:rsidR="007C14F7" w:rsidRDefault="007C14F7">
      <w:pPr>
        <w:spacing w:after="0"/>
        <w:rPr>
          <w:rFonts w:ascii="Arial" w:eastAsia="Arial" w:hAnsi="Arial" w:cs="Arial"/>
        </w:rPr>
      </w:pPr>
    </w:p>
    <w:p w:rsidR="007C14F7" w:rsidRDefault="000A69B2">
      <w:pPr>
        <w:numPr>
          <w:ilvl w:val="0"/>
          <w:numId w:val="2"/>
        </w:numPr>
        <w:spacing w:after="0"/>
        <w:ind w:left="1842" w:hanging="417"/>
        <w:rPr>
          <w:rFonts w:ascii="Arial" w:eastAsia="Arial" w:hAnsi="Arial" w:cs="Arial"/>
        </w:rPr>
      </w:pPr>
      <w:r>
        <w:rPr>
          <w:rFonts w:ascii="Arial" w:eastAsia="Arial" w:hAnsi="Arial" w:cs="Arial"/>
        </w:rPr>
        <w:t>COVID-19 Recovery</w:t>
      </w:r>
    </w:p>
    <w:p w:rsidR="007C14F7" w:rsidRDefault="000A69B2">
      <w:pPr>
        <w:numPr>
          <w:ilvl w:val="0"/>
          <w:numId w:val="2"/>
        </w:numPr>
        <w:spacing w:after="0"/>
        <w:ind w:left="1842" w:hanging="417"/>
        <w:rPr>
          <w:rFonts w:ascii="Arial" w:eastAsia="Arial" w:hAnsi="Arial" w:cs="Arial"/>
        </w:rPr>
      </w:pPr>
      <w:r>
        <w:rPr>
          <w:rFonts w:ascii="Arial" w:eastAsia="Arial" w:hAnsi="Arial" w:cs="Arial"/>
        </w:rPr>
        <w:t>Tackling economic equality</w:t>
      </w:r>
    </w:p>
    <w:p w:rsidR="007C14F7" w:rsidRDefault="000A69B2">
      <w:pPr>
        <w:numPr>
          <w:ilvl w:val="0"/>
          <w:numId w:val="2"/>
        </w:numPr>
        <w:spacing w:after="0"/>
        <w:ind w:left="1842" w:hanging="417"/>
        <w:rPr>
          <w:rFonts w:ascii="Arial" w:eastAsia="Arial" w:hAnsi="Arial" w:cs="Arial"/>
        </w:rPr>
      </w:pPr>
      <w:r>
        <w:rPr>
          <w:rFonts w:ascii="Arial" w:eastAsia="Arial" w:hAnsi="Arial" w:cs="Arial"/>
        </w:rPr>
        <w:t xml:space="preserve">Fighting Climate Change </w:t>
      </w:r>
    </w:p>
    <w:p w:rsidR="007C14F7" w:rsidRDefault="000A69B2">
      <w:pPr>
        <w:numPr>
          <w:ilvl w:val="0"/>
          <w:numId w:val="2"/>
        </w:numPr>
        <w:spacing w:after="0"/>
        <w:ind w:left="1842" w:hanging="417"/>
        <w:rPr>
          <w:rFonts w:ascii="Arial" w:eastAsia="Arial" w:hAnsi="Arial" w:cs="Arial"/>
        </w:rPr>
      </w:pPr>
      <w:r>
        <w:rPr>
          <w:rFonts w:ascii="Arial" w:eastAsia="Arial" w:hAnsi="Arial" w:cs="Arial"/>
        </w:rPr>
        <w:t>Equal Opportunity</w:t>
      </w:r>
    </w:p>
    <w:p w:rsidR="007C14F7" w:rsidRDefault="000A69B2">
      <w:pPr>
        <w:numPr>
          <w:ilvl w:val="0"/>
          <w:numId w:val="2"/>
        </w:numPr>
        <w:spacing w:after="0"/>
        <w:ind w:left="1842" w:hanging="417"/>
        <w:rPr>
          <w:rFonts w:ascii="Arial" w:eastAsia="Arial" w:hAnsi="Arial" w:cs="Arial"/>
        </w:rPr>
      </w:pPr>
      <w:r>
        <w:rPr>
          <w:rFonts w:ascii="Arial" w:eastAsia="Arial" w:hAnsi="Arial" w:cs="Arial"/>
        </w:rPr>
        <w:t xml:space="preserve">Wellbeing </w:t>
      </w:r>
    </w:p>
    <w:p w:rsidR="007C14F7" w:rsidRDefault="007C14F7">
      <w:pPr>
        <w:spacing w:after="0"/>
        <w:rPr>
          <w:rFonts w:ascii="Arial" w:eastAsia="Arial" w:hAnsi="Arial" w:cs="Arial"/>
        </w:rPr>
      </w:pPr>
    </w:p>
    <w:p w:rsidR="007C14F7" w:rsidRDefault="000A69B2">
      <w:pPr>
        <w:numPr>
          <w:ilvl w:val="1"/>
          <w:numId w:val="13"/>
        </w:numPr>
        <w:spacing w:after="120"/>
        <w:rPr>
          <w:rFonts w:ascii="Arial" w:eastAsia="Arial" w:hAnsi="Arial" w:cs="Arial"/>
        </w:rPr>
      </w:pPr>
      <w:r>
        <w:rPr>
          <w:rFonts w:ascii="Arial" w:eastAsia="Arial" w:hAnsi="Arial" w:cs="Arial"/>
        </w:rPr>
        <w:t>The Supplier shall support the Buyer in achieving Social Val</w:t>
      </w:r>
      <w:r>
        <w:rPr>
          <w:rFonts w:ascii="Arial" w:eastAsia="Arial" w:hAnsi="Arial" w:cs="Arial"/>
        </w:rPr>
        <w:t>ue, Environment, Sustainability and Modern Slavery goals across the life-cycle of the project. Any specific requirements will be outlined by the Buyer at Order stage.</w:t>
      </w:r>
    </w:p>
    <w:p w:rsidR="007C14F7" w:rsidRDefault="000A69B2">
      <w:pPr>
        <w:numPr>
          <w:ilvl w:val="1"/>
          <w:numId w:val="13"/>
        </w:numPr>
        <w:spacing w:after="120"/>
        <w:rPr>
          <w:rFonts w:ascii="Arial" w:eastAsia="Arial" w:hAnsi="Arial" w:cs="Arial"/>
        </w:rPr>
      </w:pPr>
      <w:r>
        <w:rPr>
          <w:rFonts w:ascii="Arial" w:eastAsia="Arial" w:hAnsi="Arial" w:cs="Arial"/>
        </w:rPr>
        <w:t>Where specified in the Order Contract, the Supplier shall ensure that the delivery of the</w:t>
      </w:r>
      <w:r>
        <w:rPr>
          <w:rFonts w:ascii="Arial" w:eastAsia="Arial" w:hAnsi="Arial" w:cs="Arial"/>
        </w:rPr>
        <w:t xml:space="preserve"> services </w:t>
      </w:r>
      <w:proofErr w:type="gramStart"/>
      <w:r>
        <w:rPr>
          <w:rFonts w:ascii="Arial" w:eastAsia="Arial" w:hAnsi="Arial" w:cs="Arial"/>
        </w:rPr>
        <w:t>are</w:t>
      </w:r>
      <w:proofErr w:type="gramEnd"/>
      <w:r>
        <w:rPr>
          <w:rFonts w:ascii="Arial" w:eastAsia="Arial" w:hAnsi="Arial" w:cs="Arial"/>
        </w:rPr>
        <w:t xml:space="preserve"> compliant with the relevant BREEAM Standard and that targets for carbon reduction, waste reduction and water consumption, set out by the Buyer, are achieved. </w:t>
      </w:r>
    </w:p>
    <w:p w:rsidR="007C14F7" w:rsidRDefault="000A69B2">
      <w:pPr>
        <w:numPr>
          <w:ilvl w:val="1"/>
          <w:numId w:val="13"/>
        </w:numPr>
        <w:spacing w:after="120"/>
        <w:rPr>
          <w:rFonts w:ascii="Arial" w:eastAsia="Arial" w:hAnsi="Arial" w:cs="Arial"/>
        </w:rPr>
      </w:pPr>
      <w:r>
        <w:rPr>
          <w:rFonts w:ascii="Arial" w:eastAsia="Arial" w:hAnsi="Arial" w:cs="Arial"/>
          <w:highlight w:val="white"/>
        </w:rPr>
        <w:t xml:space="preserve">The Supplier shall comply with the principles outlined in the </w:t>
      </w:r>
      <w:hyperlink r:id="rId34">
        <w:r>
          <w:rPr>
            <w:rFonts w:ascii="Arial" w:eastAsia="Arial" w:hAnsi="Arial" w:cs="Arial"/>
            <w:highlight w:val="white"/>
            <w:u w:val="single"/>
          </w:rPr>
          <w:t>Sourcing Playbook</w:t>
        </w:r>
      </w:hyperlink>
      <w:r>
        <w:rPr>
          <w:rFonts w:ascii="Arial" w:eastAsia="Arial" w:hAnsi="Arial" w:cs="Arial"/>
          <w:highlight w:val="white"/>
        </w:rPr>
        <w:t xml:space="preserve"> in respect of Social Value.</w:t>
      </w:r>
    </w:p>
    <w:p w:rsidR="007C14F7" w:rsidRDefault="000A69B2">
      <w:pPr>
        <w:numPr>
          <w:ilvl w:val="1"/>
          <w:numId w:val="13"/>
        </w:numPr>
        <w:spacing w:after="120"/>
        <w:rPr>
          <w:rFonts w:ascii="Arial" w:eastAsia="Arial" w:hAnsi="Arial" w:cs="Arial"/>
        </w:rPr>
      </w:pPr>
      <w:r>
        <w:rPr>
          <w:rFonts w:ascii="Arial" w:eastAsia="Arial" w:hAnsi="Arial" w:cs="Arial"/>
        </w:rPr>
        <w:t xml:space="preserve">In 2015 the </w:t>
      </w:r>
      <w:hyperlink r:id="rId35">
        <w:r>
          <w:rPr>
            <w:rFonts w:ascii="Arial" w:eastAsia="Arial" w:hAnsi="Arial" w:cs="Arial"/>
          </w:rPr>
          <w:t>Modern Slavery Act was introduced</w:t>
        </w:r>
      </w:hyperlink>
      <w:r>
        <w:rPr>
          <w:rFonts w:ascii="Arial" w:eastAsia="Arial" w:hAnsi="Arial" w:cs="Arial"/>
        </w:rPr>
        <w:t xml:space="preserve">. It is the </w:t>
      </w:r>
      <w:r>
        <w:rPr>
          <w:rFonts w:ascii="Arial" w:eastAsia="Arial" w:hAnsi="Arial" w:cs="Arial"/>
        </w:rPr>
        <w:t>role of CCS and Buyer(s) to ensure the Suppliers with whom we do business understand the risks of modern slavery in supply chains, and take appropriate action to identify and address those risks, with particular focus on supporting victims of modern slaver</w:t>
      </w:r>
      <w:r>
        <w:rPr>
          <w:rFonts w:ascii="Arial" w:eastAsia="Arial" w:hAnsi="Arial" w:cs="Arial"/>
        </w:rPr>
        <w:t xml:space="preserve">y.  </w:t>
      </w:r>
    </w:p>
    <w:p w:rsidR="007C14F7" w:rsidRDefault="000A69B2">
      <w:pPr>
        <w:spacing w:after="120"/>
        <w:ind w:left="1276"/>
        <w:rPr>
          <w:rFonts w:ascii="Arial" w:eastAsia="Arial" w:hAnsi="Arial" w:cs="Arial"/>
        </w:rPr>
      </w:pPr>
      <w:r>
        <w:rPr>
          <w:rFonts w:ascii="Arial" w:eastAsia="Arial" w:hAnsi="Arial" w:cs="Arial"/>
        </w:rPr>
        <w:t xml:space="preserve">CCS requires the Supplier to comply with the provisions of the </w:t>
      </w:r>
      <w:hyperlink r:id="rId36">
        <w:r>
          <w:rPr>
            <w:rFonts w:ascii="Arial" w:eastAsia="Arial" w:hAnsi="Arial" w:cs="Arial"/>
          </w:rPr>
          <w:t>Supplier Code of Conduct</w:t>
        </w:r>
      </w:hyperlink>
      <w:r>
        <w:rPr>
          <w:rFonts w:ascii="Arial" w:eastAsia="Arial" w:hAnsi="Arial" w:cs="Arial"/>
        </w:rPr>
        <w:t xml:space="preserve"> and the Standards set out in the DPS Joint Schedule 5 - Corporate Social Responsibility including the reporting in DPS Schedule 4 – DPS Management and any continuous improvement requirements.</w:t>
      </w:r>
    </w:p>
    <w:p w:rsidR="007C14F7" w:rsidRDefault="000A69B2">
      <w:pPr>
        <w:numPr>
          <w:ilvl w:val="1"/>
          <w:numId w:val="13"/>
        </w:numPr>
        <w:spacing w:after="120"/>
        <w:rPr>
          <w:rFonts w:ascii="Arial" w:eastAsia="Arial" w:hAnsi="Arial" w:cs="Arial"/>
        </w:rPr>
      </w:pPr>
      <w:r>
        <w:rPr>
          <w:rFonts w:ascii="Arial" w:eastAsia="Arial" w:hAnsi="Arial" w:cs="Arial"/>
        </w:rPr>
        <w:t>The housing maintenance and repair sector has direct and indire</w:t>
      </w:r>
      <w:r>
        <w:rPr>
          <w:rFonts w:ascii="Arial" w:eastAsia="Arial" w:hAnsi="Arial" w:cs="Arial"/>
        </w:rPr>
        <w:t>ct supply chains that present significant risk to modern day slavery. This can include:</w:t>
      </w:r>
    </w:p>
    <w:p w:rsidR="007C14F7" w:rsidRDefault="000A69B2">
      <w:pPr>
        <w:numPr>
          <w:ilvl w:val="0"/>
          <w:numId w:val="9"/>
        </w:numPr>
        <w:spacing w:after="0"/>
        <w:ind w:left="1842" w:hanging="425"/>
        <w:rPr>
          <w:rFonts w:ascii="Arial" w:eastAsia="Arial" w:hAnsi="Arial" w:cs="Arial"/>
        </w:rPr>
      </w:pPr>
      <w:r>
        <w:rPr>
          <w:rFonts w:ascii="Arial" w:eastAsia="Arial" w:hAnsi="Arial" w:cs="Arial"/>
        </w:rPr>
        <w:t>Child labour, forced labour and people trafficking</w:t>
      </w:r>
    </w:p>
    <w:p w:rsidR="007C14F7" w:rsidRDefault="000A69B2">
      <w:pPr>
        <w:numPr>
          <w:ilvl w:val="0"/>
          <w:numId w:val="9"/>
        </w:numPr>
        <w:spacing w:after="0"/>
        <w:ind w:left="1842" w:hanging="425"/>
        <w:rPr>
          <w:rFonts w:ascii="Arial" w:eastAsia="Arial" w:hAnsi="Arial" w:cs="Arial"/>
        </w:rPr>
      </w:pPr>
      <w:r>
        <w:rPr>
          <w:rFonts w:ascii="Arial" w:eastAsia="Arial" w:hAnsi="Arial" w:cs="Arial"/>
        </w:rPr>
        <w:t xml:space="preserve">Sourcing of raw materials in high risk countries </w:t>
      </w:r>
    </w:p>
    <w:p w:rsidR="007C14F7" w:rsidRDefault="000A69B2">
      <w:pPr>
        <w:numPr>
          <w:ilvl w:val="0"/>
          <w:numId w:val="9"/>
        </w:numPr>
        <w:spacing w:after="0"/>
        <w:ind w:left="1842" w:hanging="425"/>
        <w:rPr>
          <w:rFonts w:ascii="Arial" w:eastAsia="Arial" w:hAnsi="Arial" w:cs="Arial"/>
        </w:rPr>
      </w:pPr>
      <w:r>
        <w:rPr>
          <w:rFonts w:ascii="Arial" w:eastAsia="Arial" w:hAnsi="Arial" w:cs="Arial"/>
        </w:rPr>
        <w:t>The use of temporary or agency workers</w:t>
      </w:r>
    </w:p>
    <w:p w:rsidR="007C14F7" w:rsidRDefault="007C14F7">
      <w:pPr>
        <w:spacing w:after="0"/>
        <w:rPr>
          <w:rFonts w:ascii="Arial" w:eastAsia="Arial" w:hAnsi="Arial" w:cs="Arial"/>
        </w:rPr>
      </w:pPr>
    </w:p>
    <w:p w:rsidR="007C14F7" w:rsidRDefault="000A69B2">
      <w:pPr>
        <w:spacing w:after="120"/>
        <w:ind w:left="1276"/>
        <w:rPr>
          <w:rFonts w:ascii="Arial" w:eastAsia="Arial" w:hAnsi="Arial" w:cs="Arial"/>
        </w:rPr>
      </w:pPr>
      <w:r>
        <w:rPr>
          <w:rFonts w:ascii="Arial" w:eastAsia="Arial" w:hAnsi="Arial" w:cs="Arial"/>
        </w:rPr>
        <w:t>CCS and Buyer(s) expect tha</w:t>
      </w:r>
      <w:r>
        <w:rPr>
          <w:rFonts w:ascii="Arial" w:eastAsia="Arial" w:hAnsi="Arial" w:cs="Arial"/>
        </w:rPr>
        <w:t xml:space="preserve">t Suppliers will address these known risks within the supply chain and report on these through the Supplier annual slavery and </w:t>
      </w:r>
      <w:r>
        <w:rPr>
          <w:rFonts w:ascii="Arial" w:eastAsia="Arial" w:hAnsi="Arial" w:cs="Arial"/>
        </w:rPr>
        <w:lastRenderedPageBreak/>
        <w:t>human trafficking report as requested in Joint Schedule 5 - Corporate Social Responsibility. CCS may provide the reports to the B</w:t>
      </w:r>
      <w:r>
        <w:rPr>
          <w:rFonts w:ascii="Arial" w:eastAsia="Arial" w:hAnsi="Arial" w:cs="Arial"/>
        </w:rPr>
        <w:t>uyer as part of their Order procedure.</w:t>
      </w:r>
    </w:p>
    <w:p w:rsidR="007C14F7" w:rsidRDefault="000A69B2">
      <w:pPr>
        <w:numPr>
          <w:ilvl w:val="1"/>
          <w:numId w:val="13"/>
        </w:numPr>
        <w:spacing w:after="120"/>
        <w:rPr>
          <w:rFonts w:ascii="Arial" w:eastAsia="Arial" w:hAnsi="Arial" w:cs="Arial"/>
        </w:rPr>
      </w:pPr>
      <w:r>
        <w:rPr>
          <w:rFonts w:ascii="Arial" w:eastAsia="Arial" w:hAnsi="Arial" w:cs="Arial"/>
        </w:rPr>
        <w:t>The Supplier shall make proper background checks on the agencies who supply them with labour.</w:t>
      </w:r>
    </w:p>
    <w:p w:rsidR="007C14F7" w:rsidRDefault="000A69B2">
      <w:pPr>
        <w:numPr>
          <w:ilvl w:val="1"/>
          <w:numId w:val="13"/>
        </w:numPr>
        <w:spacing w:after="120"/>
        <w:rPr>
          <w:rFonts w:ascii="Arial" w:eastAsia="Arial" w:hAnsi="Arial" w:cs="Arial"/>
        </w:rPr>
      </w:pPr>
      <w:r>
        <w:rPr>
          <w:rFonts w:ascii="Arial" w:eastAsia="Arial" w:hAnsi="Arial" w:cs="Arial"/>
        </w:rPr>
        <w:t>The supplier shall ensure that they undertake a risk assessment in their supply chain for modern slavery and maintain an ac</w:t>
      </w:r>
      <w:r>
        <w:rPr>
          <w:rFonts w:ascii="Arial" w:eastAsia="Arial" w:hAnsi="Arial" w:cs="Arial"/>
        </w:rPr>
        <w:t xml:space="preserve">tion plans for tackling cases as they arise. </w:t>
      </w:r>
    </w:p>
    <w:p w:rsidR="007C14F7" w:rsidRDefault="000A69B2">
      <w:pPr>
        <w:numPr>
          <w:ilvl w:val="1"/>
          <w:numId w:val="13"/>
        </w:numPr>
        <w:spacing w:after="120"/>
        <w:rPr>
          <w:rFonts w:ascii="Arial" w:eastAsia="Arial" w:hAnsi="Arial" w:cs="Arial"/>
        </w:rPr>
      </w:pPr>
      <w:r>
        <w:rPr>
          <w:rFonts w:ascii="Arial" w:eastAsia="Arial" w:hAnsi="Arial" w:cs="Arial"/>
        </w:rPr>
        <w:t>A clear Subcontractor assessment shall be undertaken to identify and manage this risk.</w:t>
      </w:r>
    </w:p>
    <w:p w:rsidR="007C14F7" w:rsidRDefault="000A69B2">
      <w:pPr>
        <w:numPr>
          <w:ilvl w:val="1"/>
          <w:numId w:val="13"/>
        </w:numPr>
        <w:spacing w:after="120"/>
        <w:rPr>
          <w:rFonts w:ascii="Arial" w:eastAsia="Arial" w:hAnsi="Arial" w:cs="Arial"/>
        </w:rPr>
      </w:pPr>
      <w:r>
        <w:rPr>
          <w:rFonts w:ascii="Arial" w:eastAsia="Arial" w:hAnsi="Arial" w:cs="Arial"/>
        </w:rPr>
        <w:t>The Supplier shall report the discovery or suspicion of any slavery or trafficking by it or its Subcontractors to the Buyer</w:t>
      </w:r>
      <w:r>
        <w:rPr>
          <w:rFonts w:ascii="Arial" w:eastAsia="Arial" w:hAnsi="Arial" w:cs="Arial"/>
        </w:rPr>
        <w:t>, CCS and the Modern Slavery Helpline.</w:t>
      </w:r>
    </w:p>
    <w:p w:rsidR="007C14F7" w:rsidRDefault="000A69B2">
      <w:pPr>
        <w:numPr>
          <w:ilvl w:val="1"/>
          <w:numId w:val="13"/>
        </w:numPr>
        <w:spacing w:after="120"/>
        <w:rPr>
          <w:rFonts w:ascii="Arial" w:eastAsia="Arial" w:hAnsi="Arial" w:cs="Arial"/>
        </w:rPr>
      </w:pPr>
      <w:r>
        <w:rPr>
          <w:rFonts w:ascii="Arial" w:eastAsia="Arial" w:hAnsi="Arial" w:cs="Arial"/>
        </w:rPr>
        <w:t xml:space="preserve">The Supplier will assist CCS and any Buyer with their enquiries to manage modern slavery risks and respond to any suspected instances of forced labour abuses that may occur within the Supplier’s organisation and / or </w:t>
      </w:r>
      <w:r>
        <w:rPr>
          <w:rFonts w:ascii="Arial" w:eastAsia="Arial" w:hAnsi="Arial" w:cs="Arial"/>
        </w:rPr>
        <w:t>their supply chains.</w:t>
      </w:r>
    </w:p>
    <w:p w:rsidR="007C14F7" w:rsidRDefault="000A69B2">
      <w:pPr>
        <w:numPr>
          <w:ilvl w:val="1"/>
          <w:numId w:val="13"/>
        </w:numPr>
        <w:spacing w:after="0"/>
        <w:rPr>
          <w:rFonts w:ascii="Arial" w:eastAsia="Arial" w:hAnsi="Arial" w:cs="Arial"/>
        </w:rPr>
      </w:pPr>
      <w:r>
        <w:rPr>
          <w:rFonts w:ascii="Arial" w:eastAsia="Arial" w:hAnsi="Arial" w:cs="Arial"/>
        </w:rPr>
        <w:t>The Supplier shall manage, collect and collate data and provide reporting on government and social policy delivery in line with Performance Indicators in DPS Schedule 4 - DPS Management.</w:t>
      </w:r>
    </w:p>
    <w:p w:rsidR="007C14F7" w:rsidRDefault="000A69B2">
      <w:pPr>
        <w:numPr>
          <w:ilvl w:val="1"/>
          <w:numId w:val="13"/>
        </w:numPr>
        <w:spacing w:after="0"/>
        <w:rPr>
          <w:rFonts w:ascii="Arial" w:eastAsia="Arial" w:hAnsi="Arial" w:cs="Arial"/>
        </w:rPr>
      </w:pPr>
      <w:r>
        <w:rPr>
          <w:rFonts w:ascii="Arial" w:eastAsia="Arial" w:hAnsi="Arial" w:cs="Arial"/>
        </w:rPr>
        <w:t>The Supplier acknowledges that CCS and the Buyer</w:t>
      </w:r>
      <w:r>
        <w:rPr>
          <w:rFonts w:ascii="Arial" w:eastAsia="Arial" w:hAnsi="Arial" w:cs="Arial"/>
        </w:rPr>
        <w:t xml:space="preserve"> may at any time request that the Supplier completes the Modern Slavery Assessment Tool, or refreshes an existing one. CCS and the Buyer may also risk assess the supplier and sub-contractors using the Modern Slavery Assessment Tool (MSAT). The outcomes and</w:t>
      </w:r>
      <w:r>
        <w:rPr>
          <w:rFonts w:ascii="Arial" w:eastAsia="Arial" w:hAnsi="Arial" w:cs="Arial"/>
        </w:rPr>
        <w:t xml:space="preserve"> recommendations of this report should be actively monitored and acted upon. The Supplier shall report on the steps they are taking to act upon these outcomes and recommendations if requested to do so by CCS or the Buyer.</w:t>
      </w:r>
    </w:p>
    <w:p w:rsidR="007C14F7" w:rsidRDefault="000A69B2">
      <w:pPr>
        <w:numPr>
          <w:ilvl w:val="1"/>
          <w:numId w:val="13"/>
        </w:numPr>
        <w:spacing w:after="0"/>
        <w:rPr>
          <w:rFonts w:ascii="Arial" w:eastAsia="Arial" w:hAnsi="Arial" w:cs="Arial"/>
        </w:rPr>
      </w:pPr>
      <w:r>
        <w:rPr>
          <w:rFonts w:ascii="Arial" w:eastAsia="Arial" w:hAnsi="Arial" w:cs="Arial"/>
        </w:rPr>
        <w:t>The supplier shall provide any rel</w:t>
      </w:r>
      <w:r>
        <w:rPr>
          <w:rFonts w:ascii="Arial" w:eastAsia="Arial" w:hAnsi="Arial" w:cs="Arial"/>
        </w:rPr>
        <w:t xml:space="preserve">evant information in relation to Social value, environment, sustainability and modern slavery if requested to do so by the Buyer or CCS. This may include, but not be limited to, a CCS social value questionnaire. </w:t>
      </w:r>
    </w:p>
    <w:p w:rsidR="007C14F7" w:rsidRDefault="007C14F7">
      <w:pPr>
        <w:spacing w:after="0"/>
        <w:rPr>
          <w:rFonts w:ascii="Arial" w:eastAsia="Arial" w:hAnsi="Arial" w:cs="Arial"/>
        </w:rPr>
      </w:pPr>
    </w:p>
    <w:p w:rsidR="007C14F7" w:rsidRDefault="000A69B2">
      <w:pPr>
        <w:pStyle w:val="Heading2"/>
        <w:numPr>
          <w:ilvl w:val="0"/>
          <w:numId w:val="13"/>
        </w:numPr>
        <w:spacing w:before="40" w:after="0"/>
        <w:ind w:hanging="360"/>
        <w:rPr>
          <w:rFonts w:ascii="Arial" w:eastAsia="Arial" w:hAnsi="Arial" w:cs="Arial"/>
        </w:rPr>
      </w:pPr>
      <w:bookmarkStart w:id="45" w:name="_heading=h.2bn6wsx" w:colFirst="0" w:colLast="0"/>
      <w:bookmarkEnd w:id="45"/>
      <w:r>
        <w:rPr>
          <w:rFonts w:ascii="Arial" w:eastAsia="Arial" w:hAnsi="Arial" w:cs="Arial"/>
          <w:sz w:val="22"/>
          <w:szCs w:val="22"/>
        </w:rPr>
        <w:t>Supplier Performance Measurement and Repor</w:t>
      </w:r>
      <w:r>
        <w:rPr>
          <w:rFonts w:ascii="Arial" w:eastAsia="Arial" w:hAnsi="Arial" w:cs="Arial"/>
          <w:sz w:val="22"/>
          <w:szCs w:val="22"/>
        </w:rPr>
        <w:t>ting</w:t>
      </w:r>
    </w:p>
    <w:p w:rsidR="007C14F7" w:rsidRDefault="007C14F7">
      <w:pPr>
        <w:spacing w:after="0"/>
        <w:ind w:left="360"/>
        <w:rPr>
          <w:rFonts w:ascii="Arial" w:eastAsia="Arial" w:hAnsi="Arial" w:cs="Arial"/>
        </w:rPr>
      </w:pPr>
    </w:p>
    <w:p w:rsidR="007C14F7" w:rsidRDefault="000A69B2">
      <w:pPr>
        <w:numPr>
          <w:ilvl w:val="1"/>
          <w:numId w:val="13"/>
        </w:numPr>
        <w:spacing w:after="120"/>
        <w:rPr>
          <w:rFonts w:ascii="Arial" w:eastAsia="Arial" w:hAnsi="Arial" w:cs="Arial"/>
        </w:rPr>
      </w:pPr>
      <w:r>
        <w:rPr>
          <w:rFonts w:ascii="Arial" w:eastAsia="Arial" w:hAnsi="Arial" w:cs="Arial"/>
        </w:rPr>
        <w:t>The Supplier shall report on its own performance against the agreed KPIs and other measures reasonably requested by the Buyer at Order stage.  These reports may include, but are not limited to, summaries for the following:</w:t>
      </w:r>
    </w:p>
    <w:p w:rsidR="007C14F7" w:rsidRDefault="000A69B2">
      <w:pPr>
        <w:numPr>
          <w:ilvl w:val="0"/>
          <w:numId w:val="21"/>
        </w:numPr>
        <w:tabs>
          <w:tab w:val="left" w:pos="1843"/>
        </w:tabs>
        <w:spacing w:before="240" w:after="0"/>
        <w:ind w:left="1842" w:hanging="425"/>
        <w:rPr>
          <w:rFonts w:ascii="Arial" w:eastAsia="Arial" w:hAnsi="Arial" w:cs="Arial"/>
        </w:rPr>
      </w:pPr>
      <w:r>
        <w:rPr>
          <w:rFonts w:ascii="Arial" w:eastAsia="Arial" w:hAnsi="Arial" w:cs="Arial"/>
        </w:rPr>
        <w:t>Achievement against KPI agr</w:t>
      </w:r>
      <w:r>
        <w:rPr>
          <w:rFonts w:ascii="Arial" w:eastAsia="Arial" w:hAnsi="Arial" w:cs="Arial"/>
        </w:rPr>
        <w:t>eements;</w:t>
      </w:r>
    </w:p>
    <w:p w:rsidR="007C14F7" w:rsidRDefault="000A69B2">
      <w:pPr>
        <w:numPr>
          <w:ilvl w:val="0"/>
          <w:numId w:val="21"/>
        </w:numPr>
        <w:tabs>
          <w:tab w:val="left" w:pos="1843"/>
        </w:tabs>
        <w:spacing w:after="0"/>
        <w:ind w:left="1842" w:hanging="425"/>
        <w:rPr>
          <w:rFonts w:ascii="Arial" w:eastAsia="Arial" w:hAnsi="Arial" w:cs="Arial"/>
        </w:rPr>
      </w:pPr>
      <w:r>
        <w:rPr>
          <w:rFonts w:ascii="Arial" w:eastAsia="Arial" w:hAnsi="Arial" w:cs="Arial"/>
        </w:rPr>
        <w:t>Achievement against social value initiatives;</w:t>
      </w:r>
    </w:p>
    <w:p w:rsidR="007C14F7" w:rsidRDefault="000A69B2">
      <w:pPr>
        <w:numPr>
          <w:ilvl w:val="0"/>
          <w:numId w:val="21"/>
        </w:numPr>
        <w:tabs>
          <w:tab w:val="left" w:pos="1843"/>
        </w:tabs>
        <w:spacing w:after="0"/>
        <w:ind w:left="1842" w:hanging="425"/>
        <w:rPr>
          <w:rFonts w:ascii="Arial" w:eastAsia="Arial" w:hAnsi="Arial" w:cs="Arial"/>
        </w:rPr>
      </w:pPr>
      <w:r>
        <w:rPr>
          <w:rFonts w:ascii="Arial" w:eastAsia="Arial" w:hAnsi="Arial" w:cs="Arial"/>
        </w:rPr>
        <w:t>Social value surveys or questionnaires from CCS or the Buyer;</w:t>
      </w:r>
    </w:p>
    <w:p w:rsidR="007C14F7" w:rsidRDefault="000A69B2">
      <w:pPr>
        <w:numPr>
          <w:ilvl w:val="0"/>
          <w:numId w:val="21"/>
        </w:numPr>
        <w:tabs>
          <w:tab w:val="left" w:pos="1843"/>
        </w:tabs>
        <w:spacing w:after="0"/>
        <w:ind w:left="1842" w:hanging="425"/>
        <w:rPr>
          <w:rFonts w:ascii="Arial" w:eastAsia="Arial" w:hAnsi="Arial" w:cs="Arial"/>
        </w:rPr>
      </w:pPr>
      <w:r>
        <w:rPr>
          <w:rFonts w:ascii="Arial" w:eastAsia="Arial" w:hAnsi="Arial" w:cs="Arial"/>
        </w:rPr>
        <w:t>Information in relation to Social value, environment, sustainability and modern slavery;</w:t>
      </w:r>
    </w:p>
    <w:p w:rsidR="007C14F7" w:rsidRDefault="000A69B2">
      <w:pPr>
        <w:numPr>
          <w:ilvl w:val="0"/>
          <w:numId w:val="21"/>
        </w:numPr>
        <w:tabs>
          <w:tab w:val="left" w:pos="1843"/>
        </w:tabs>
        <w:spacing w:after="0"/>
        <w:ind w:left="1842" w:hanging="425"/>
        <w:rPr>
          <w:rFonts w:ascii="Arial" w:eastAsia="Arial" w:hAnsi="Arial" w:cs="Arial"/>
        </w:rPr>
      </w:pPr>
      <w:r>
        <w:rPr>
          <w:rFonts w:ascii="Arial" w:eastAsia="Arial" w:hAnsi="Arial" w:cs="Arial"/>
        </w:rPr>
        <w:lastRenderedPageBreak/>
        <w:t>Reasons for failure to meet any KPI agreements;</w:t>
      </w:r>
    </w:p>
    <w:p w:rsidR="007C14F7" w:rsidRDefault="000A69B2">
      <w:pPr>
        <w:numPr>
          <w:ilvl w:val="0"/>
          <w:numId w:val="21"/>
        </w:numPr>
        <w:tabs>
          <w:tab w:val="left" w:pos="1843"/>
        </w:tabs>
        <w:spacing w:after="0"/>
        <w:ind w:left="1842" w:hanging="425"/>
        <w:rPr>
          <w:rFonts w:ascii="Arial" w:eastAsia="Arial" w:hAnsi="Arial" w:cs="Arial"/>
        </w:rPr>
      </w:pPr>
      <w:r>
        <w:rPr>
          <w:rFonts w:ascii="Arial" w:eastAsia="Arial" w:hAnsi="Arial" w:cs="Arial"/>
        </w:rPr>
        <w:t>Performance failures accruing as a result of failure to meet KPI agreements;</w:t>
      </w:r>
    </w:p>
    <w:p w:rsidR="007C14F7" w:rsidRDefault="000A69B2">
      <w:pPr>
        <w:numPr>
          <w:ilvl w:val="0"/>
          <w:numId w:val="21"/>
        </w:numPr>
        <w:tabs>
          <w:tab w:val="left" w:pos="1843"/>
        </w:tabs>
        <w:spacing w:after="0"/>
        <w:ind w:left="1842" w:hanging="425"/>
        <w:rPr>
          <w:rFonts w:ascii="Arial" w:eastAsia="Arial" w:hAnsi="Arial" w:cs="Arial"/>
        </w:rPr>
      </w:pPr>
      <w:r>
        <w:rPr>
          <w:rFonts w:ascii="Arial" w:eastAsia="Arial" w:hAnsi="Arial" w:cs="Arial"/>
        </w:rPr>
        <w:t>Levels of Statutory Compliance;</w:t>
      </w:r>
    </w:p>
    <w:p w:rsidR="007C14F7" w:rsidRDefault="000A69B2">
      <w:pPr>
        <w:numPr>
          <w:ilvl w:val="0"/>
          <w:numId w:val="21"/>
        </w:numPr>
        <w:tabs>
          <w:tab w:val="left" w:pos="1843"/>
        </w:tabs>
        <w:spacing w:after="0"/>
        <w:ind w:left="1842" w:hanging="425"/>
        <w:rPr>
          <w:rFonts w:ascii="Arial" w:eastAsia="Arial" w:hAnsi="Arial" w:cs="Arial"/>
        </w:rPr>
      </w:pPr>
      <w:r>
        <w:rPr>
          <w:rFonts w:ascii="Arial" w:eastAsia="Arial" w:hAnsi="Arial" w:cs="Arial"/>
        </w:rPr>
        <w:t>Performance against sustainability plan</w:t>
      </w:r>
    </w:p>
    <w:p w:rsidR="007C14F7" w:rsidRDefault="000A69B2">
      <w:pPr>
        <w:numPr>
          <w:ilvl w:val="0"/>
          <w:numId w:val="21"/>
        </w:numPr>
        <w:tabs>
          <w:tab w:val="left" w:pos="1843"/>
        </w:tabs>
        <w:spacing w:after="240"/>
        <w:ind w:left="1842" w:hanging="425"/>
        <w:rPr>
          <w:rFonts w:ascii="Arial" w:eastAsia="Arial" w:hAnsi="Arial" w:cs="Arial"/>
        </w:rPr>
      </w:pPr>
      <w:r>
        <w:rPr>
          <w:rFonts w:ascii="Arial" w:eastAsia="Arial" w:hAnsi="Arial" w:cs="Arial"/>
        </w:rPr>
        <w:t>Any other information as requested by the Buyer or CCS.</w:t>
      </w:r>
    </w:p>
    <w:p w:rsidR="007C14F7" w:rsidRDefault="000A69B2">
      <w:pPr>
        <w:numPr>
          <w:ilvl w:val="1"/>
          <w:numId w:val="13"/>
        </w:numPr>
        <w:spacing w:after="120"/>
        <w:rPr>
          <w:rFonts w:ascii="Arial" w:eastAsia="Arial" w:hAnsi="Arial" w:cs="Arial"/>
        </w:rPr>
      </w:pPr>
      <w:r>
        <w:rPr>
          <w:rFonts w:ascii="Arial" w:eastAsia="Arial" w:hAnsi="Arial" w:cs="Arial"/>
        </w:rPr>
        <w:t xml:space="preserve">The supplier shall provide any relevant reports or </w:t>
      </w:r>
      <w:r>
        <w:rPr>
          <w:rFonts w:ascii="Arial" w:eastAsia="Arial" w:hAnsi="Arial" w:cs="Arial"/>
        </w:rPr>
        <w:t>information and shall create and generate ad hoc reports if requested to do so by the Buyer or CCS.</w:t>
      </w:r>
    </w:p>
    <w:p w:rsidR="007C14F7" w:rsidRDefault="000A69B2">
      <w:pPr>
        <w:numPr>
          <w:ilvl w:val="1"/>
          <w:numId w:val="13"/>
        </w:numPr>
        <w:spacing w:after="120"/>
        <w:rPr>
          <w:rFonts w:ascii="Arial" w:eastAsia="Arial" w:hAnsi="Arial" w:cs="Arial"/>
        </w:rPr>
      </w:pPr>
      <w:r>
        <w:rPr>
          <w:rFonts w:ascii="Arial" w:eastAsia="Arial" w:hAnsi="Arial" w:cs="Arial"/>
        </w:rPr>
        <w:t xml:space="preserve">The Buyer will specify at Order stage their specific reporting requirements. </w:t>
      </w:r>
    </w:p>
    <w:p w:rsidR="007C14F7" w:rsidRDefault="000A69B2">
      <w:pPr>
        <w:numPr>
          <w:ilvl w:val="1"/>
          <w:numId w:val="13"/>
        </w:numPr>
        <w:spacing w:after="0"/>
        <w:rPr>
          <w:rFonts w:ascii="Arial" w:eastAsia="Arial" w:hAnsi="Arial" w:cs="Arial"/>
        </w:rPr>
      </w:pPr>
      <w:r>
        <w:rPr>
          <w:rFonts w:ascii="Arial" w:eastAsia="Arial" w:hAnsi="Arial" w:cs="Arial"/>
        </w:rPr>
        <w:t>The Supplier shall provide details against KPI’s in the format approved by the</w:t>
      </w:r>
      <w:r>
        <w:rPr>
          <w:rFonts w:ascii="Arial" w:eastAsia="Arial" w:hAnsi="Arial" w:cs="Arial"/>
        </w:rPr>
        <w:t xml:space="preserve"> Buyer at least monthly unless otherwise agreed with the Buyer.</w:t>
      </w:r>
    </w:p>
    <w:p w:rsidR="007C14F7" w:rsidRDefault="007C14F7">
      <w:pPr>
        <w:spacing w:after="0"/>
        <w:rPr>
          <w:rFonts w:ascii="Arial" w:eastAsia="Arial" w:hAnsi="Arial" w:cs="Arial"/>
          <w:highlight w:val="yellow"/>
        </w:rPr>
      </w:pPr>
    </w:p>
    <w:p w:rsidR="007C14F7" w:rsidRDefault="000A69B2">
      <w:pPr>
        <w:pStyle w:val="Heading2"/>
        <w:numPr>
          <w:ilvl w:val="0"/>
          <w:numId w:val="13"/>
        </w:numPr>
        <w:spacing w:before="40" w:after="0"/>
        <w:ind w:hanging="360"/>
        <w:rPr>
          <w:rFonts w:ascii="Arial" w:eastAsia="Arial" w:hAnsi="Arial" w:cs="Arial"/>
        </w:rPr>
      </w:pPr>
      <w:bookmarkStart w:id="46" w:name="_heading=h.3as4poj" w:colFirst="0" w:colLast="0"/>
      <w:bookmarkEnd w:id="46"/>
      <w:r>
        <w:rPr>
          <w:rFonts w:ascii="Arial" w:eastAsia="Arial" w:hAnsi="Arial" w:cs="Arial"/>
          <w:sz w:val="22"/>
          <w:szCs w:val="22"/>
        </w:rPr>
        <w:t>Building Information Modelling (BIM)</w:t>
      </w:r>
    </w:p>
    <w:p w:rsidR="007C14F7" w:rsidRDefault="007C14F7">
      <w:pPr>
        <w:spacing w:after="0"/>
        <w:rPr>
          <w:rFonts w:ascii="Arial" w:eastAsia="Arial" w:hAnsi="Arial" w:cs="Arial"/>
        </w:rPr>
      </w:pPr>
    </w:p>
    <w:p w:rsidR="007C14F7" w:rsidRDefault="000A69B2">
      <w:pPr>
        <w:numPr>
          <w:ilvl w:val="1"/>
          <w:numId w:val="13"/>
        </w:numPr>
        <w:spacing w:after="120"/>
        <w:rPr>
          <w:rFonts w:ascii="Arial" w:eastAsia="Arial" w:hAnsi="Arial" w:cs="Arial"/>
        </w:rPr>
      </w:pPr>
      <w:r>
        <w:rPr>
          <w:rFonts w:ascii="Arial" w:eastAsia="Arial" w:hAnsi="Arial" w:cs="Arial"/>
        </w:rPr>
        <w:t>In line with the Construction Playbook the Buyer and Supplier shall apply the UK Building Information Management (BIM) Framework (where applicable). This</w:t>
      </w:r>
      <w:r>
        <w:rPr>
          <w:rFonts w:ascii="Arial" w:eastAsia="Arial" w:hAnsi="Arial" w:cs="Arial"/>
        </w:rPr>
        <w:t xml:space="preserve"> includes Standards, guidance and other resources that will deliver BIM interoperability and government soft landings.</w:t>
      </w:r>
    </w:p>
    <w:p w:rsidR="007C14F7" w:rsidRDefault="000A69B2">
      <w:pPr>
        <w:numPr>
          <w:ilvl w:val="1"/>
          <w:numId w:val="13"/>
        </w:numPr>
        <w:spacing w:after="120"/>
        <w:rPr>
          <w:rFonts w:ascii="Arial" w:eastAsia="Arial" w:hAnsi="Arial" w:cs="Arial"/>
        </w:rPr>
      </w:pPr>
      <w:r>
        <w:rPr>
          <w:rFonts w:ascii="Arial" w:eastAsia="Arial" w:hAnsi="Arial" w:cs="Arial"/>
        </w:rPr>
        <w:t xml:space="preserve">Specific BIM requirements shall be set out in each Project Brief. The roles and responsibilities of the Supplier in respect of the BIM / </w:t>
      </w:r>
      <w:r>
        <w:rPr>
          <w:rFonts w:ascii="Arial" w:eastAsia="Arial" w:hAnsi="Arial" w:cs="Arial"/>
        </w:rPr>
        <w:t>Information Management requirements will be specified by the Buyer at Order stage.</w:t>
      </w:r>
    </w:p>
    <w:p w:rsidR="007C14F7" w:rsidRDefault="000A69B2">
      <w:pPr>
        <w:numPr>
          <w:ilvl w:val="1"/>
          <w:numId w:val="13"/>
        </w:numPr>
        <w:spacing w:after="120"/>
        <w:rPr>
          <w:rFonts w:ascii="Arial" w:eastAsia="Arial" w:hAnsi="Arial" w:cs="Arial"/>
        </w:rPr>
      </w:pPr>
      <w:r>
        <w:rPr>
          <w:rFonts w:ascii="Arial" w:eastAsia="Arial" w:hAnsi="Arial" w:cs="Arial"/>
        </w:rPr>
        <w:t>Unless specified to the contrary by the Buyer at Order, the deployment of BIM will be in accordance with the PAS / BS suite of documents including ISO 19650 part 1, 2, 3 and</w:t>
      </w:r>
      <w:r>
        <w:rPr>
          <w:rFonts w:ascii="Arial" w:eastAsia="Arial" w:hAnsi="Arial" w:cs="Arial"/>
        </w:rPr>
        <w:t xml:space="preserve"> 5 PAS1192- </w:t>
      </w:r>
      <w:proofErr w:type="gramStart"/>
      <w:r>
        <w:rPr>
          <w:rFonts w:ascii="Arial" w:eastAsia="Arial" w:hAnsi="Arial" w:cs="Arial"/>
        </w:rPr>
        <w:t>4  (</w:t>
      </w:r>
      <w:proofErr w:type="gramEnd"/>
      <w:r>
        <w:rPr>
          <w:rFonts w:ascii="Arial" w:eastAsia="Arial" w:hAnsi="Arial" w:cs="Arial"/>
        </w:rPr>
        <w:t>and new ISO 19650 replacements when issued.) Where these documents are amended, withdrawn or replaced, the level of adoption of the new requirements will be as stated by the Buyer at Order stage.</w:t>
      </w:r>
    </w:p>
    <w:p w:rsidR="007C14F7" w:rsidRDefault="000A69B2">
      <w:pPr>
        <w:numPr>
          <w:ilvl w:val="1"/>
          <w:numId w:val="13"/>
        </w:numPr>
        <w:spacing w:after="0"/>
        <w:rPr>
          <w:rFonts w:ascii="Arial" w:eastAsia="Arial" w:hAnsi="Arial" w:cs="Arial"/>
        </w:rPr>
      </w:pPr>
      <w:r>
        <w:rPr>
          <w:rFonts w:ascii="Arial" w:eastAsia="Arial" w:hAnsi="Arial" w:cs="Arial"/>
        </w:rPr>
        <w:t>The Supplier shall adopt the relevant descri</w:t>
      </w:r>
      <w:r>
        <w:rPr>
          <w:rFonts w:ascii="Arial" w:eastAsia="Arial" w:hAnsi="Arial" w:cs="Arial"/>
        </w:rPr>
        <w:t xml:space="preserve">bed additional Standards as defined by the Buyer at Order stage.  </w:t>
      </w:r>
    </w:p>
    <w:p w:rsidR="007C14F7" w:rsidRDefault="007C14F7">
      <w:pPr>
        <w:spacing w:after="0"/>
        <w:rPr>
          <w:rFonts w:ascii="Arial" w:eastAsia="Arial" w:hAnsi="Arial" w:cs="Arial"/>
          <w:highlight w:val="yellow"/>
        </w:rPr>
      </w:pPr>
      <w:bookmarkStart w:id="47" w:name="_heading=h.60vwtptr4aec" w:colFirst="0" w:colLast="0"/>
      <w:bookmarkEnd w:id="47"/>
    </w:p>
    <w:p w:rsidR="007C14F7" w:rsidRDefault="000A69B2">
      <w:pPr>
        <w:pStyle w:val="Heading2"/>
        <w:numPr>
          <w:ilvl w:val="0"/>
          <w:numId w:val="13"/>
        </w:numPr>
        <w:spacing w:before="40" w:after="120"/>
        <w:ind w:hanging="360"/>
        <w:rPr>
          <w:rFonts w:ascii="Arial" w:eastAsia="Arial" w:hAnsi="Arial" w:cs="Arial"/>
        </w:rPr>
      </w:pPr>
      <w:bookmarkStart w:id="48" w:name="_heading=h.jf99rouwkxlj" w:colFirst="0" w:colLast="0"/>
      <w:bookmarkEnd w:id="48"/>
      <w:r>
        <w:rPr>
          <w:rFonts w:ascii="Arial" w:eastAsia="Arial" w:hAnsi="Arial" w:cs="Arial"/>
          <w:sz w:val="22"/>
          <w:szCs w:val="22"/>
        </w:rPr>
        <w:t>Payment Mechanism and Price Approach</w:t>
      </w:r>
    </w:p>
    <w:p w:rsidR="007C14F7" w:rsidRDefault="000A69B2">
      <w:pPr>
        <w:numPr>
          <w:ilvl w:val="1"/>
          <w:numId w:val="13"/>
        </w:numPr>
        <w:spacing w:after="120"/>
        <w:rPr>
          <w:rFonts w:ascii="Arial" w:eastAsia="Arial" w:hAnsi="Arial" w:cs="Arial"/>
        </w:rPr>
      </w:pPr>
      <w:r>
        <w:rPr>
          <w:rFonts w:ascii="Arial" w:eastAsia="Arial" w:hAnsi="Arial" w:cs="Arial"/>
        </w:rPr>
        <w:t xml:space="preserve">The Supplier shall support and advise the Buyer in the selection of the most optimum payment and price approach that aligns with the principles set out in the </w:t>
      </w:r>
      <w:hyperlink r:id="rId37">
        <w:r>
          <w:rPr>
            <w:rFonts w:ascii="Arial" w:eastAsia="Arial" w:hAnsi="Arial" w:cs="Arial"/>
            <w:u w:val="single"/>
          </w:rPr>
          <w:t>Sourcing Playbook.</w:t>
        </w:r>
      </w:hyperlink>
    </w:p>
    <w:p w:rsidR="007C14F7" w:rsidRDefault="000A69B2">
      <w:pPr>
        <w:numPr>
          <w:ilvl w:val="1"/>
          <w:numId w:val="13"/>
        </w:numPr>
        <w:spacing w:after="120"/>
        <w:rPr>
          <w:rFonts w:ascii="Arial" w:eastAsia="Arial" w:hAnsi="Arial" w:cs="Arial"/>
        </w:rPr>
      </w:pPr>
      <w:r>
        <w:rPr>
          <w:rFonts w:ascii="Arial" w:eastAsia="Arial" w:hAnsi="Arial" w:cs="Arial"/>
        </w:rPr>
        <w:t>It is envisaged that Buyers may wish to refer, but not be limited to, M3NHF rates. In any instance the Buyer will confirm this at Order stage.</w:t>
      </w:r>
    </w:p>
    <w:p w:rsidR="007C14F7" w:rsidRDefault="007C14F7">
      <w:pPr>
        <w:tabs>
          <w:tab w:val="left" w:pos="1134"/>
        </w:tabs>
      </w:pPr>
    </w:p>
    <w:p w:rsidR="007C14F7" w:rsidRDefault="007C14F7">
      <w:pPr>
        <w:pBdr>
          <w:top w:val="nil"/>
          <w:left w:val="nil"/>
          <w:bottom w:val="nil"/>
          <w:right w:val="nil"/>
          <w:between w:val="nil"/>
        </w:pBdr>
        <w:tabs>
          <w:tab w:val="left" w:pos="1134"/>
        </w:tabs>
        <w:spacing w:before="120" w:after="120" w:line="240" w:lineRule="auto"/>
        <w:jc w:val="both"/>
        <w:rPr>
          <w:color w:val="000000"/>
          <w:highlight w:val="yellow"/>
        </w:rPr>
      </w:pPr>
    </w:p>
    <w:sectPr w:rsidR="007C14F7">
      <w:headerReference w:type="even" r:id="rId38"/>
      <w:headerReference w:type="default" r:id="rId39"/>
      <w:footerReference w:type="even" r:id="rId40"/>
      <w:footerReference w:type="default" r:id="rId41"/>
      <w:headerReference w:type="first" r:id="rId42"/>
      <w:footerReference w:type="first" r:id="rId4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69B2" w:rsidRDefault="000A69B2">
      <w:pPr>
        <w:spacing w:after="0" w:line="240" w:lineRule="auto"/>
      </w:pPr>
      <w:r>
        <w:separator/>
      </w:r>
    </w:p>
  </w:endnote>
  <w:endnote w:type="continuationSeparator" w:id="0">
    <w:p w:rsidR="000A69B2" w:rsidRDefault="000A6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4F7" w:rsidRDefault="007C14F7">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4F7" w:rsidRDefault="007C14F7">
    <w:pPr>
      <w:tabs>
        <w:tab w:val="center" w:pos="4513"/>
        <w:tab w:val="right" w:pos="9026"/>
      </w:tabs>
      <w:spacing w:after="0"/>
      <w:jc w:val="both"/>
      <w:rPr>
        <w:color w:val="BFBFBF"/>
      </w:rPr>
    </w:pPr>
  </w:p>
  <w:p w:rsidR="007C14F7" w:rsidRDefault="000A69B2">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RM6241</w:t>
    </w:r>
    <w:r>
      <w:rPr>
        <w:rFonts w:ascii="Arial" w:eastAsia="Arial" w:hAnsi="Arial" w:cs="Arial"/>
        <w:sz w:val="20"/>
        <w:szCs w:val="20"/>
      </w:rPr>
      <w:tab/>
      <w:t xml:space="preserve">                                           </w:t>
    </w:r>
  </w:p>
  <w:p w:rsidR="007C14F7" w:rsidRDefault="000A69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p>
  <w:p w:rsidR="007C14F7" w:rsidRDefault="000A69B2">
    <w:pPr>
      <w:spacing w:after="0" w:line="240" w:lineRule="auto"/>
      <w:jc w:val="both"/>
    </w:pPr>
    <w:r>
      <w:rPr>
        <w:rFonts w:ascii="Arial" w:eastAsia="Arial" w:hAnsi="Arial" w:cs="Arial"/>
        <w:sz w:val="20"/>
        <w:szCs w:val="20"/>
      </w:rPr>
      <w:t>Model Version: v1.2</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fldChar w:fldCharType="begin"/>
    </w:r>
    <w:r>
      <w:instrText>PAGE</w:instrText>
    </w:r>
    <w:r w:rsidR="00C169AE">
      <w:fldChar w:fldCharType="separate"/>
    </w:r>
    <w:r w:rsidR="00C169AE">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4F7" w:rsidRDefault="007C14F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69B2" w:rsidRDefault="000A69B2">
      <w:pPr>
        <w:spacing w:after="0" w:line="240" w:lineRule="auto"/>
      </w:pPr>
      <w:r>
        <w:separator/>
      </w:r>
    </w:p>
  </w:footnote>
  <w:footnote w:type="continuationSeparator" w:id="0">
    <w:p w:rsidR="000A69B2" w:rsidRDefault="000A69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4F7" w:rsidRDefault="007C14F7">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4F7" w:rsidRDefault="000A69B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DPS Schedule 1 (Specification)</w:t>
    </w:r>
  </w:p>
  <w:p w:rsidR="007C14F7" w:rsidRDefault="000A69B2">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w:t>
    </w:r>
    <w:r>
      <w:rPr>
        <w:rFonts w:ascii="Arial" w:eastAsia="Arial" w:hAnsi="Arial" w:cs="Arial"/>
        <w:sz w:val="20"/>
        <w:szCs w:val="20"/>
      </w:rPr>
      <w:t>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4F7" w:rsidRDefault="007C14F7">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51C39"/>
    <w:multiLevelType w:val="multilevel"/>
    <w:tmpl w:val="E684FCF8"/>
    <w:lvl w:ilvl="0">
      <w:start w:val="1"/>
      <w:numFmt w:val="bullet"/>
      <w:lvlText w:val="●"/>
      <w:lvlJc w:val="left"/>
      <w:pPr>
        <w:ind w:left="1854" w:hanging="360"/>
      </w:pPr>
      <w:rPr>
        <w:rFonts w:ascii="Noto Sans" w:eastAsia="Noto Sans" w:hAnsi="Noto Sans" w:cs="Noto San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w:eastAsia="Noto Sans" w:hAnsi="Noto Sans" w:cs="Noto Sans"/>
      </w:rPr>
    </w:lvl>
    <w:lvl w:ilvl="3">
      <w:start w:val="1"/>
      <w:numFmt w:val="bullet"/>
      <w:lvlText w:val="●"/>
      <w:lvlJc w:val="left"/>
      <w:pPr>
        <w:ind w:left="4014" w:hanging="360"/>
      </w:pPr>
      <w:rPr>
        <w:rFonts w:ascii="Noto Sans" w:eastAsia="Noto Sans" w:hAnsi="Noto Sans" w:cs="Noto San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w:eastAsia="Noto Sans" w:hAnsi="Noto Sans" w:cs="Noto Sans"/>
      </w:rPr>
    </w:lvl>
    <w:lvl w:ilvl="6">
      <w:start w:val="1"/>
      <w:numFmt w:val="bullet"/>
      <w:lvlText w:val="●"/>
      <w:lvlJc w:val="left"/>
      <w:pPr>
        <w:ind w:left="6174" w:hanging="360"/>
      </w:pPr>
      <w:rPr>
        <w:rFonts w:ascii="Noto Sans" w:eastAsia="Noto Sans" w:hAnsi="Noto Sans" w:cs="Noto San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w:eastAsia="Noto Sans" w:hAnsi="Noto Sans" w:cs="Noto Sans"/>
      </w:rPr>
    </w:lvl>
  </w:abstractNum>
  <w:abstractNum w:abstractNumId="1" w15:restartNumberingAfterBreak="0">
    <w:nsid w:val="231B04F4"/>
    <w:multiLevelType w:val="multilevel"/>
    <w:tmpl w:val="89C27B2C"/>
    <w:lvl w:ilvl="0">
      <w:numFmt w:val="bullet"/>
      <w:lvlText w:val="●"/>
      <w:lvlJc w:val="left"/>
      <w:pPr>
        <w:ind w:left="720" w:hanging="360"/>
      </w:pPr>
      <w:rPr>
        <w:rFonts w:ascii="Noto Sans" w:eastAsia="Noto Sans" w:hAnsi="Noto Sans" w:cs="Noto San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97E781C"/>
    <w:multiLevelType w:val="multilevel"/>
    <w:tmpl w:val="5C00CB28"/>
    <w:lvl w:ilvl="0">
      <w:numFmt w:val="bullet"/>
      <w:lvlText w:val="●"/>
      <w:lvlJc w:val="left"/>
      <w:pPr>
        <w:ind w:left="720" w:hanging="360"/>
      </w:pPr>
      <w:rPr>
        <w:rFonts w:ascii="Noto Sans" w:eastAsia="Noto Sans" w:hAnsi="Noto Sans" w:cs="Noto San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w:eastAsia="Noto Sans" w:hAnsi="Noto Sans" w:cs="Noto Sans"/>
      </w:rPr>
    </w:lvl>
    <w:lvl w:ilvl="3">
      <w:numFmt w:val="bullet"/>
      <w:lvlText w:val="●"/>
      <w:lvlJc w:val="left"/>
      <w:pPr>
        <w:ind w:left="2880" w:hanging="360"/>
      </w:pPr>
      <w:rPr>
        <w:rFonts w:ascii="Noto Sans" w:eastAsia="Noto Sans" w:hAnsi="Noto Sans" w:cs="Noto San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w:eastAsia="Noto Sans" w:hAnsi="Noto Sans" w:cs="Noto Sans"/>
      </w:rPr>
    </w:lvl>
    <w:lvl w:ilvl="6">
      <w:numFmt w:val="bullet"/>
      <w:lvlText w:val="●"/>
      <w:lvlJc w:val="left"/>
      <w:pPr>
        <w:ind w:left="5040" w:hanging="360"/>
      </w:pPr>
      <w:rPr>
        <w:rFonts w:ascii="Noto Sans" w:eastAsia="Noto Sans" w:hAnsi="Noto Sans" w:cs="Noto San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w:eastAsia="Noto Sans" w:hAnsi="Noto Sans" w:cs="Noto Sans"/>
      </w:rPr>
    </w:lvl>
  </w:abstractNum>
  <w:abstractNum w:abstractNumId="3" w15:restartNumberingAfterBreak="0">
    <w:nsid w:val="2A35784B"/>
    <w:multiLevelType w:val="multilevel"/>
    <w:tmpl w:val="43DCC0F2"/>
    <w:lvl w:ilvl="0">
      <w:numFmt w:val="bullet"/>
      <w:lvlText w:val="●"/>
      <w:lvlJc w:val="left"/>
      <w:pPr>
        <w:ind w:left="720" w:hanging="360"/>
      </w:pPr>
      <w:rPr>
        <w:rFonts w:ascii="Noto Sans" w:eastAsia="Noto Sans" w:hAnsi="Noto Sans" w:cs="Noto San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w:eastAsia="Noto Sans" w:hAnsi="Noto Sans" w:cs="Noto Sans"/>
      </w:rPr>
    </w:lvl>
    <w:lvl w:ilvl="3">
      <w:numFmt w:val="bullet"/>
      <w:lvlText w:val="●"/>
      <w:lvlJc w:val="left"/>
      <w:pPr>
        <w:ind w:left="2880" w:hanging="360"/>
      </w:pPr>
      <w:rPr>
        <w:rFonts w:ascii="Noto Sans" w:eastAsia="Noto Sans" w:hAnsi="Noto Sans" w:cs="Noto San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w:eastAsia="Noto Sans" w:hAnsi="Noto Sans" w:cs="Noto Sans"/>
      </w:rPr>
    </w:lvl>
    <w:lvl w:ilvl="6">
      <w:numFmt w:val="bullet"/>
      <w:lvlText w:val="●"/>
      <w:lvlJc w:val="left"/>
      <w:pPr>
        <w:ind w:left="5040" w:hanging="360"/>
      </w:pPr>
      <w:rPr>
        <w:rFonts w:ascii="Noto Sans" w:eastAsia="Noto Sans" w:hAnsi="Noto Sans" w:cs="Noto San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w:eastAsia="Noto Sans" w:hAnsi="Noto Sans" w:cs="Noto Sans"/>
      </w:rPr>
    </w:lvl>
  </w:abstractNum>
  <w:abstractNum w:abstractNumId="4" w15:restartNumberingAfterBreak="0">
    <w:nsid w:val="2B883905"/>
    <w:multiLevelType w:val="multilevel"/>
    <w:tmpl w:val="52C81610"/>
    <w:lvl w:ilvl="0">
      <w:numFmt w:val="bullet"/>
      <w:lvlText w:val="●"/>
      <w:lvlJc w:val="left"/>
      <w:pPr>
        <w:ind w:left="720" w:hanging="360"/>
      </w:pPr>
      <w:rPr>
        <w:rFonts w:ascii="Noto Sans" w:eastAsia="Noto Sans" w:hAnsi="Noto Sans" w:cs="Noto San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E744FEC"/>
    <w:multiLevelType w:val="multilevel"/>
    <w:tmpl w:val="A33841DE"/>
    <w:lvl w:ilvl="0">
      <w:numFmt w:val="bullet"/>
      <w:lvlText w:val="●"/>
      <w:lvlJc w:val="left"/>
      <w:pPr>
        <w:ind w:left="720" w:hanging="360"/>
      </w:pPr>
      <w:rPr>
        <w:rFonts w:ascii="Noto Sans" w:eastAsia="Noto Sans" w:hAnsi="Noto Sans" w:cs="Noto San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w:eastAsia="Noto Sans" w:hAnsi="Noto Sans" w:cs="Noto Sans"/>
      </w:rPr>
    </w:lvl>
    <w:lvl w:ilvl="3">
      <w:numFmt w:val="bullet"/>
      <w:lvlText w:val="●"/>
      <w:lvlJc w:val="left"/>
      <w:pPr>
        <w:ind w:left="2880" w:hanging="360"/>
      </w:pPr>
      <w:rPr>
        <w:rFonts w:ascii="Noto Sans" w:eastAsia="Noto Sans" w:hAnsi="Noto Sans" w:cs="Noto San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w:eastAsia="Noto Sans" w:hAnsi="Noto Sans" w:cs="Noto Sans"/>
      </w:rPr>
    </w:lvl>
    <w:lvl w:ilvl="6">
      <w:numFmt w:val="bullet"/>
      <w:lvlText w:val="●"/>
      <w:lvlJc w:val="left"/>
      <w:pPr>
        <w:ind w:left="5040" w:hanging="360"/>
      </w:pPr>
      <w:rPr>
        <w:rFonts w:ascii="Noto Sans" w:eastAsia="Noto Sans" w:hAnsi="Noto Sans" w:cs="Noto San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w:eastAsia="Noto Sans" w:hAnsi="Noto Sans" w:cs="Noto Sans"/>
      </w:rPr>
    </w:lvl>
  </w:abstractNum>
  <w:abstractNum w:abstractNumId="6" w15:restartNumberingAfterBreak="0">
    <w:nsid w:val="34682A65"/>
    <w:multiLevelType w:val="multilevel"/>
    <w:tmpl w:val="290AE25E"/>
    <w:lvl w:ilvl="0">
      <w:numFmt w:val="bullet"/>
      <w:lvlText w:val="●"/>
      <w:lvlJc w:val="left"/>
      <w:pPr>
        <w:ind w:left="720" w:hanging="360"/>
      </w:pPr>
      <w:rPr>
        <w:rFonts w:ascii="Noto Sans" w:eastAsia="Noto Sans" w:hAnsi="Noto Sans" w:cs="Noto San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w:eastAsia="Noto Sans" w:hAnsi="Noto Sans" w:cs="Noto Sans"/>
      </w:rPr>
    </w:lvl>
    <w:lvl w:ilvl="3">
      <w:numFmt w:val="bullet"/>
      <w:lvlText w:val="●"/>
      <w:lvlJc w:val="left"/>
      <w:pPr>
        <w:ind w:left="2880" w:hanging="360"/>
      </w:pPr>
      <w:rPr>
        <w:rFonts w:ascii="Noto Sans" w:eastAsia="Noto Sans" w:hAnsi="Noto Sans" w:cs="Noto San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w:eastAsia="Noto Sans" w:hAnsi="Noto Sans" w:cs="Noto Sans"/>
      </w:rPr>
    </w:lvl>
    <w:lvl w:ilvl="6">
      <w:numFmt w:val="bullet"/>
      <w:lvlText w:val="●"/>
      <w:lvlJc w:val="left"/>
      <w:pPr>
        <w:ind w:left="5040" w:hanging="360"/>
      </w:pPr>
      <w:rPr>
        <w:rFonts w:ascii="Noto Sans" w:eastAsia="Noto Sans" w:hAnsi="Noto Sans" w:cs="Noto San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w:eastAsia="Noto Sans" w:hAnsi="Noto Sans" w:cs="Noto Sans"/>
      </w:rPr>
    </w:lvl>
  </w:abstractNum>
  <w:abstractNum w:abstractNumId="7" w15:restartNumberingAfterBreak="0">
    <w:nsid w:val="37D763B8"/>
    <w:multiLevelType w:val="multilevel"/>
    <w:tmpl w:val="A51C97BE"/>
    <w:lvl w:ilvl="0">
      <w:numFmt w:val="bullet"/>
      <w:lvlText w:val="●"/>
      <w:lvlJc w:val="left"/>
      <w:pPr>
        <w:ind w:left="720" w:hanging="360"/>
      </w:pPr>
      <w:rPr>
        <w:rFonts w:ascii="Noto Sans" w:eastAsia="Noto Sans" w:hAnsi="Noto Sans" w:cs="Noto San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w:eastAsia="Noto Sans" w:hAnsi="Noto Sans" w:cs="Noto Sans"/>
      </w:rPr>
    </w:lvl>
    <w:lvl w:ilvl="3">
      <w:numFmt w:val="bullet"/>
      <w:lvlText w:val="●"/>
      <w:lvlJc w:val="left"/>
      <w:pPr>
        <w:ind w:left="2880" w:hanging="360"/>
      </w:pPr>
      <w:rPr>
        <w:rFonts w:ascii="Noto Sans" w:eastAsia="Noto Sans" w:hAnsi="Noto Sans" w:cs="Noto San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w:eastAsia="Noto Sans" w:hAnsi="Noto Sans" w:cs="Noto Sans"/>
      </w:rPr>
    </w:lvl>
    <w:lvl w:ilvl="6">
      <w:numFmt w:val="bullet"/>
      <w:lvlText w:val="●"/>
      <w:lvlJc w:val="left"/>
      <w:pPr>
        <w:ind w:left="5040" w:hanging="360"/>
      </w:pPr>
      <w:rPr>
        <w:rFonts w:ascii="Noto Sans" w:eastAsia="Noto Sans" w:hAnsi="Noto Sans" w:cs="Noto San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w:eastAsia="Noto Sans" w:hAnsi="Noto Sans" w:cs="Noto Sans"/>
      </w:rPr>
    </w:lvl>
  </w:abstractNum>
  <w:abstractNum w:abstractNumId="8" w15:restartNumberingAfterBreak="0">
    <w:nsid w:val="399A0014"/>
    <w:multiLevelType w:val="multilevel"/>
    <w:tmpl w:val="53DC8D06"/>
    <w:lvl w:ilvl="0">
      <w:numFmt w:val="bullet"/>
      <w:lvlText w:val="●"/>
      <w:lvlJc w:val="left"/>
      <w:pPr>
        <w:ind w:left="1080" w:hanging="360"/>
      </w:pPr>
      <w:rPr>
        <w:rFonts w:ascii="Noto Sans" w:eastAsia="Noto Sans" w:hAnsi="Noto Sans" w:cs="Noto Sans"/>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Noto Sans" w:eastAsia="Noto Sans" w:hAnsi="Noto Sans" w:cs="Noto Sans"/>
      </w:rPr>
    </w:lvl>
    <w:lvl w:ilvl="3">
      <w:numFmt w:val="bullet"/>
      <w:lvlText w:val="●"/>
      <w:lvlJc w:val="left"/>
      <w:pPr>
        <w:ind w:left="3240" w:hanging="360"/>
      </w:pPr>
      <w:rPr>
        <w:rFonts w:ascii="Noto Sans" w:eastAsia="Noto Sans" w:hAnsi="Noto Sans" w:cs="Noto Sans"/>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Noto Sans" w:eastAsia="Noto Sans" w:hAnsi="Noto Sans" w:cs="Noto Sans"/>
      </w:rPr>
    </w:lvl>
    <w:lvl w:ilvl="6">
      <w:numFmt w:val="bullet"/>
      <w:lvlText w:val="●"/>
      <w:lvlJc w:val="left"/>
      <w:pPr>
        <w:ind w:left="5400" w:hanging="360"/>
      </w:pPr>
      <w:rPr>
        <w:rFonts w:ascii="Noto Sans" w:eastAsia="Noto Sans" w:hAnsi="Noto Sans" w:cs="Noto Sans"/>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Noto Sans" w:eastAsia="Noto Sans" w:hAnsi="Noto Sans" w:cs="Noto Sans"/>
      </w:rPr>
    </w:lvl>
  </w:abstractNum>
  <w:abstractNum w:abstractNumId="9" w15:restartNumberingAfterBreak="0">
    <w:nsid w:val="431D61C6"/>
    <w:multiLevelType w:val="multilevel"/>
    <w:tmpl w:val="2D04588A"/>
    <w:lvl w:ilvl="0">
      <w:start w:val="1"/>
      <w:numFmt w:val="decimal"/>
      <w:lvlText w:val="%1."/>
      <w:lvlJc w:val="left"/>
      <w:pPr>
        <w:ind w:left="850" w:hanging="359"/>
      </w:pPr>
      <w:rPr>
        <w:b/>
        <w:sz w:val="22"/>
        <w:szCs w:val="22"/>
      </w:rPr>
    </w:lvl>
    <w:lvl w:ilvl="1">
      <w:start w:val="1"/>
      <w:numFmt w:val="decimal"/>
      <w:lvlText w:val="%1.%2."/>
      <w:lvlJc w:val="left"/>
      <w:pPr>
        <w:ind w:left="1275" w:hanging="425"/>
      </w:pPr>
      <w:rPr>
        <w:b w:val="0"/>
        <w:highlight w:val="white"/>
      </w:rPr>
    </w:lvl>
    <w:lvl w:ilvl="2">
      <w:start w:val="1"/>
      <w:numFmt w:val="decimal"/>
      <w:lvlText w:val="%1.%2.%3."/>
      <w:lvlJc w:val="left"/>
      <w:pPr>
        <w:ind w:left="1944" w:hanging="504"/>
      </w:pPr>
      <w:rPr>
        <w:b w:val="0"/>
      </w:rPr>
    </w:lvl>
    <w:lvl w:ilvl="3">
      <w:start w:val="1"/>
      <w:numFmt w:val="decimal"/>
      <w:lvlText w:val="%1.%2.%3.%4."/>
      <w:lvlJc w:val="left"/>
      <w:pPr>
        <w:ind w:left="2448" w:hanging="646"/>
      </w:pPr>
    </w:lvl>
    <w:lvl w:ilvl="4">
      <w:start w:val="1"/>
      <w:numFmt w:val="decimal"/>
      <w:lvlText w:val="%1.%2.%3.%4.%5."/>
      <w:lvlJc w:val="left"/>
      <w:pPr>
        <w:ind w:left="2952" w:hanging="792"/>
      </w:pPr>
    </w:lvl>
    <w:lvl w:ilvl="5">
      <w:start w:val="1"/>
      <w:numFmt w:val="decimal"/>
      <w:lvlText w:val="%1.%2.%3.%4.%5.%6."/>
      <w:lvlJc w:val="left"/>
      <w:pPr>
        <w:ind w:left="3456" w:hanging="933"/>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0" w15:restartNumberingAfterBreak="0">
    <w:nsid w:val="44147D25"/>
    <w:multiLevelType w:val="multilevel"/>
    <w:tmpl w:val="90326A9E"/>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 w15:restartNumberingAfterBreak="0">
    <w:nsid w:val="53860CAF"/>
    <w:multiLevelType w:val="multilevel"/>
    <w:tmpl w:val="86CE1514"/>
    <w:lvl w:ilvl="0">
      <w:numFmt w:val="bullet"/>
      <w:lvlText w:val="●"/>
      <w:lvlJc w:val="left"/>
      <w:pPr>
        <w:ind w:left="720" w:hanging="360"/>
      </w:pPr>
      <w:rPr>
        <w:rFonts w:ascii="Noto Sans" w:eastAsia="Noto Sans" w:hAnsi="Noto Sans" w:cs="Noto San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w:eastAsia="Noto Sans" w:hAnsi="Noto Sans" w:cs="Noto Sans"/>
      </w:rPr>
    </w:lvl>
    <w:lvl w:ilvl="3">
      <w:numFmt w:val="bullet"/>
      <w:lvlText w:val="●"/>
      <w:lvlJc w:val="left"/>
      <w:pPr>
        <w:ind w:left="2880" w:hanging="360"/>
      </w:pPr>
      <w:rPr>
        <w:rFonts w:ascii="Noto Sans" w:eastAsia="Noto Sans" w:hAnsi="Noto Sans" w:cs="Noto San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w:eastAsia="Noto Sans" w:hAnsi="Noto Sans" w:cs="Noto Sans"/>
      </w:rPr>
    </w:lvl>
    <w:lvl w:ilvl="6">
      <w:numFmt w:val="bullet"/>
      <w:lvlText w:val="●"/>
      <w:lvlJc w:val="left"/>
      <w:pPr>
        <w:ind w:left="5040" w:hanging="360"/>
      </w:pPr>
      <w:rPr>
        <w:rFonts w:ascii="Noto Sans" w:eastAsia="Noto Sans" w:hAnsi="Noto Sans" w:cs="Noto San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w:eastAsia="Noto Sans" w:hAnsi="Noto Sans" w:cs="Noto Sans"/>
      </w:rPr>
    </w:lvl>
  </w:abstractNum>
  <w:abstractNum w:abstractNumId="12" w15:restartNumberingAfterBreak="0">
    <w:nsid w:val="53AD592B"/>
    <w:multiLevelType w:val="multilevel"/>
    <w:tmpl w:val="3FF03B9C"/>
    <w:lvl w:ilvl="0">
      <w:numFmt w:val="bullet"/>
      <w:lvlText w:val="●"/>
      <w:lvlJc w:val="left"/>
      <w:pPr>
        <w:ind w:left="720" w:hanging="360"/>
      </w:pPr>
      <w:rPr>
        <w:rFonts w:ascii="Noto Sans" w:eastAsia="Noto Sans" w:hAnsi="Noto Sans" w:cs="Noto San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w:eastAsia="Noto Sans" w:hAnsi="Noto Sans" w:cs="Noto Sans"/>
      </w:rPr>
    </w:lvl>
    <w:lvl w:ilvl="3">
      <w:numFmt w:val="bullet"/>
      <w:lvlText w:val="●"/>
      <w:lvlJc w:val="left"/>
      <w:pPr>
        <w:ind w:left="2880" w:hanging="360"/>
      </w:pPr>
      <w:rPr>
        <w:rFonts w:ascii="Noto Sans" w:eastAsia="Noto Sans" w:hAnsi="Noto Sans" w:cs="Noto San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w:eastAsia="Noto Sans" w:hAnsi="Noto Sans" w:cs="Noto Sans"/>
      </w:rPr>
    </w:lvl>
    <w:lvl w:ilvl="6">
      <w:numFmt w:val="bullet"/>
      <w:lvlText w:val="●"/>
      <w:lvlJc w:val="left"/>
      <w:pPr>
        <w:ind w:left="5040" w:hanging="360"/>
      </w:pPr>
      <w:rPr>
        <w:rFonts w:ascii="Noto Sans" w:eastAsia="Noto Sans" w:hAnsi="Noto Sans" w:cs="Noto San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w:eastAsia="Noto Sans" w:hAnsi="Noto Sans" w:cs="Noto Sans"/>
      </w:rPr>
    </w:lvl>
  </w:abstractNum>
  <w:abstractNum w:abstractNumId="13" w15:restartNumberingAfterBreak="0">
    <w:nsid w:val="578D76F8"/>
    <w:multiLevelType w:val="multilevel"/>
    <w:tmpl w:val="BD0AD8BE"/>
    <w:lvl w:ilvl="0">
      <w:numFmt w:val="bullet"/>
      <w:lvlText w:val="●"/>
      <w:lvlJc w:val="left"/>
      <w:pPr>
        <w:ind w:left="720" w:hanging="360"/>
      </w:pPr>
      <w:rPr>
        <w:rFonts w:ascii="Noto Sans" w:eastAsia="Noto Sans" w:hAnsi="Noto Sans" w:cs="Noto San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w:eastAsia="Noto Sans" w:hAnsi="Noto Sans" w:cs="Noto Sans"/>
      </w:rPr>
    </w:lvl>
    <w:lvl w:ilvl="3">
      <w:numFmt w:val="bullet"/>
      <w:lvlText w:val="●"/>
      <w:lvlJc w:val="left"/>
      <w:pPr>
        <w:ind w:left="2880" w:hanging="360"/>
      </w:pPr>
      <w:rPr>
        <w:rFonts w:ascii="Noto Sans" w:eastAsia="Noto Sans" w:hAnsi="Noto Sans" w:cs="Noto San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w:eastAsia="Noto Sans" w:hAnsi="Noto Sans" w:cs="Noto Sans"/>
      </w:rPr>
    </w:lvl>
    <w:lvl w:ilvl="6">
      <w:numFmt w:val="bullet"/>
      <w:lvlText w:val="●"/>
      <w:lvlJc w:val="left"/>
      <w:pPr>
        <w:ind w:left="5040" w:hanging="360"/>
      </w:pPr>
      <w:rPr>
        <w:rFonts w:ascii="Noto Sans" w:eastAsia="Noto Sans" w:hAnsi="Noto Sans" w:cs="Noto San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w:eastAsia="Noto Sans" w:hAnsi="Noto Sans" w:cs="Noto Sans"/>
      </w:rPr>
    </w:lvl>
  </w:abstractNum>
  <w:abstractNum w:abstractNumId="14" w15:restartNumberingAfterBreak="0">
    <w:nsid w:val="57B340DD"/>
    <w:multiLevelType w:val="multilevel"/>
    <w:tmpl w:val="5BECF3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5A8E505F"/>
    <w:multiLevelType w:val="multilevel"/>
    <w:tmpl w:val="019C0B50"/>
    <w:lvl w:ilvl="0">
      <w:numFmt w:val="bullet"/>
      <w:lvlText w:val="●"/>
      <w:lvlJc w:val="left"/>
      <w:pPr>
        <w:ind w:left="720" w:hanging="360"/>
      </w:pPr>
      <w:rPr>
        <w:rFonts w:ascii="Noto Sans" w:eastAsia="Noto Sans" w:hAnsi="Noto Sans" w:cs="Noto San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numFmt w:val="bullet"/>
      <w:lvlText w:val="-"/>
      <w:lvlJc w:val="left"/>
      <w:pPr>
        <w:ind w:left="2880" w:hanging="360"/>
      </w:pPr>
      <w:rPr>
        <w:rFonts w:ascii="Calibri" w:eastAsia="Calibri" w:hAnsi="Calibri" w:cs="Calibri"/>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702A4EC2"/>
    <w:multiLevelType w:val="multilevel"/>
    <w:tmpl w:val="72BAE5E6"/>
    <w:lvl w:ilvl="0">
      <w:numFmt w:val="bullet"/>
      <w:lvlText w:val="●"/>
      <w:lvlJc w:val="left"/>
      <w:pPr>
        <w:ind w:left="720" w:hanging="360"/>
      </w:pPr>
      <w:rPr>
        <w:rFonts w:ascii="Noto Sans" w:eastAsia="Noto Sans" w:hAnsi="Noto Sans" w:cs="Noto San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w:eastAsia="Noto Sans" w:hAnsi="Noto Sans" w:cs="Noto Sans"/>
      </w:rPr>
    </w:lvl>
    <w:lvl w:ilvl="3">
      <w:numFmt w:val="bullet"/>
      <w:lvlText w:val="●"/>
      <w:lvlJc w:val="left"/>
      <w:pPr>
        <w:ind w:left="2880" w:hanging="360"/>
      </w:pPr>
      <w:rPr>
        <w:rFonts w:ascii="Noto Sans" w:eastAsia="Noto Sans" w:hAnsi="Noto Sans" w:cs="Noto San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w:eastAsia="Noto Sans" w:hAnsi="Noto Sans" w:cs="Noto Sans"/>
      </w:rPr>
    </w:lvl>
    <w:lvl w:ilvl="6">
      <w:numFmt w:val="bullet"/>
      <w:lvlText w:val="●"/>
      <w:lvlJc w:val="left"/>
      <w:pPr>
        <w:ind w:left="5040" w:hanging="360"/>
      </w:pPr>
      <w:rPr>
        <w:rFonts w:ascii="Noto Sans" w:eastAsia="Noto Sans" w:hAnsi="Noto Sans" w:cs="Noto San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w:eastAsia="Noto Sans" w:hAnsi="Noto Sans" w:cs="Noto Sans"/>
      </w:rPr>
    </w:lvl>
  </w:abstractNum>
  <w:abstractNum w:abstractNumId="17" w15:restartNumberingAfterBreak="0">
    <w:nsid w:val="75F173AC"/>
    <w:multiLevelType w:val="multilevel"/>
    <w:tmpl w:val="D618EABC"/>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8" w15:restartNumberingAfterBreak="0">
    <w:nsid w:val="78727BF9"/>
    <w:multiLevelType w:val="multilevel"/>
    <w:tmpl w:val="C764E4B0"/>
    <w:lvl w:ilvl="0">
      <w:numFmt w:val="bullet"/>
      <w:lvlText w:val="●"/>
      <w:lvlJc w:val="left"/>
      <w:pPr>
        <w:ind w:left="720" w:hanging="360"/>
      </w:pPr>
      <w:rPr>
        <w:rFonts w:ascii="Noto Sans" w:eastAsia="Noto Sans" w:hAnsi="Noto Sans" w:cs="Noto San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w:eastAsia="Noto Sans" w:hAnsi="Noto Sans" w:cs="Noto Sans"/>
      </w:rPr>
    </w:lvl>
    <w:lvl w:ilvl="3">
      <w:numFmt w:val="bullet"/>
      <w:lvlText w:val="●"/>
      <w:lvlJc w:val="left"/>
      <w:pPr>
        <w:ind w:left="2880" w:hanging="360"/>
      </w:pPr>
      <w:rPr>
        <w:rFonts w:ascii="Noto Sans" w:eastAsia="Noto Sans" w:hAnsi="Noto Sans" w:cs="Noto San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w:eastAsia="Noto Sans" w:hAnsi="Noto Sans" w:cs="Noto Sans"/>
      </w:rPr>
    </w:lvl>
    <w:lvl w:ilvl="6">
      <w:numFmt w:val="bullet"/>
      <w:lvlText w:val="●"/>
      <w:lvlJc w:val="left"/>
      <w:pPr>
        <w:ind w:left="5040" w:hanging="360"/>
      </w:pPr>
      <w:rPr>
        <w:rFonts w:ascii="Noto Sans" w:eastAsia="Noto Sans" w:hAnsi="Noto Sans" w:cs="Noto San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w:eastAsia="Noto Sans" w:hAnsi="Noto Sans" w:cs="Noto Sans"/>
      </w:rPr>
    </w:lvl>
  </w:abstractNum>
  <w:abstractNum w:abstractNumId="19" w15:restartNumberingAfterBreak="0">
    <w:nsid w:val="7A0E4C92"/>
    <w:multiLevelType w:val="multilevel"/>
    <w:tmpl w:val="A2D0744A"/>
    <w:lvl w:ilvl="0">
      <w:numFmt w:val="bullet"/>
      <w:lvlText w:val="●"/>
      <w:lvlJc w:val="left"/>
      <w:pPr>
        <w:ind w:left="720" w:hanging="360"/>
      </w:pPr>
      <w:rPr>
        <w:rFonts w:ascii="Noto Sans" w:eastAsia="Noto Sans" w:hAnsi="Noto Sans" w:cs="Noto San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w:eastAsia="Noto Sans" w:hAnsi="Noto Sans" w:cs="Noto Sans"/>
      </w:rPr>
    </w:lvl>
    <w:lvl w:ilvl="3">
      <w:numFmt w:val="bullet"/>
      <w:lvlText w:val="●"/>
      <w:lvlJc w:val="left"/>
      <w:pPr>
        <w:ind w:left="2880" w:hanging="360"/>
      </w:pPr>
      <w:rPr>
        <w:rFonts w:ascii="Noto Sans" w:eastAsia="Noto Sans" w:hAnsi="Noto Sans" w:cs="Noto San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w:eastAsia="Noto Sans" w:hAnsi="Noto Sans" w:cs="Noto Sans"/>
      </w:rPr>
    </w:lvl>
    <w:lvl w:ilvl="6">
      <w:numFmt w:val="bullet"/>
      <w:lvlText w:val="●"/>
      <w:lvlJc w:val="left"/>
      <w:pPr>
        <w:ind w:left="5040" w:hanging="360"/>
      </w:pPr>
      <w:rPr>
        <w:rFonts w:ascii="Noto Sans" w:eastAsia="Noto Sans" w:hAnsi="Noto Sans" w:cs="Noto San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w:eastAsia="Noto Sans" w:hAnsi="Noto Sans" w:cs="Noto Sans"/>
      </w:rPr>
    </w:lvl>
  </w:abstractNum>
  <w:abstractNum w:abstractNumId="20" w15:restartNumberingAfterBreak="0">
    <w:nsid w:val="7BA70E06"/>
    <w:multiLevelType w:val="multilevel"/>
    <w:tmpl w:val="3D6E150C"/>
    <w:lvl w:ilvl="0">
      <w:start w:val="1"/>
      <w:numFmt w:val="bullet"/>
      <w:lvlText w:val="●"/>
      <w:lvlJc w:val="left"/>
      <w:pPr>
        <w:ind w:left="720" w:hanging="360"/>
      </w:pPr>
      <w:rPr>
        <w:rFonts w:ascii="Noto Sans" w:eastAsia="Noto Sans" w:hAnsi="Noto Sans" w:cs="Noto San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w:eastAsia="Noto Sans" w:hAnsi="Noto Sans" w:cs="Noto Sans"/>
        <w:sz w:val="20"/>
        <w:szCs w:val="20"/>
      </w:rPr>
    </w:lvl>
    <w:lvl w:ilvl="3">
      <w:start w:val="1"/>
      <w:numFmt w:val="bullet"/>
      <w:lvlText w:val="▪"/>
      <w:lvlJc w:val="left"/>
      <w:pPr>
        <w:ind w:left="2880" w:hanging="360"/>
      </w:pPr>
      <w:rPr>
        <w:rFonts w:ascii="Noto Sans" w:eastAsia="Noto Sans" w:hAnsi="Noto Sans" w:cs="Noto Sans"/>
        <w:sz w:val="20"/>
        <w:szCs w:val="20"/>
      </w:rPr>
    </w:lvl>
    <w:lvl w:ilvl="4">
      <w:start w:val="1"/>
      <w:numFmt w:val="bullet"/>
      <w:lvlText w:val="▪"/>
      <w:lvlJc w:val="left"/>
      <w:pPr>
        <w:ind w:left="3600" w:hanging="360"/>
      </w:pPr>
      <w:rPr>
        <w:rFonts w:ascii="Noto Sans" w:eastAsia="Noto Sans" w:hAnsi="Noto Sans" w:cs="Noto Sans"/>
        <w:sz w:val="20"/>
        <w:szCs w:val="20"/>
      </w:rPr>
    </w:lvl>
    <w:lvl w:ilvl="5">
      <w:start w:val="1"/>
      <w:numFmt w:val="bullet"/>
      <w:lvlText w:val="▪"/>
      <w:lvlJc w:val="left"/>
      <w:pPr>
        <w:ind w:left="4320" w:hanging="360"/>
      </w:pPr>
      <w:rPr>
        <w:rFonts w:ascii="Noto Sans" w:eastAsia="Noto Sans" w:hAnsi="Noto Sans" w:cs="Noto Sans"/>
        <w:sz w:val="20"/>
        <w:szCs w:val="20"/>
      </w:rPr>
    </w:lvl>
    <w:lvl w:ilvl="6">
      <w:start w:val="1"/>
      <w:numFmt w:val="bullet"/>
      <w:lvlText w:val="▪"/>
      <w:lvlJc w:val="left"/>
      <w:pPr>
        <w:ind w:left="5040" w:hanging="360"/>
      </w:pPr>
      <w:rPr>
        <w:rFonts w:ascii="Noto Sans" w:eastAsia="Noto Sans" w:hAnsi="Noto Sans" w:cs="Noto Sans"/>
        <w:sz w:val="20"/>
        <w:szCs w:val="20"/>
      </w:rPr>
    </w:lvl>
    <w:lvl w:ilvl="7">
      <w:start w:val="1"/>
      <w:numFmt w:val="bullet"/>
      <w:lvlText w:val="▪"/>
      <w:lvlJc w:val="left"/>
      <w:pPr>
        <w:ind w:left="5760" w:hanging="360"/>
      </w:pPr>
      <w:rPr>
        <w:rFonts w:ascii="Noto Sans" w:eastAsia="Noto Sans" w:hAnsi="Noto Sans" w:cs="Noto Sans"/>
        <w:sz w:val="20"/>
        <w:szCs w:val="20"/>
      </w:rPr>
    </w:lvl>
    <w:lvl w:ilvl="8">
      <w:start w:val="1"/>
      <w:numFmt w:val="bullet"/>
      <w:lvlText w:val="▪"/>
      <w:lvlJc w:val="left"/>
      <w:pPr>
        <w:ind w:left="6480" w:hanging="360"/>
      </w:pPr>
      <w:rPr>
        <w:rFonts w:ascii="Noto Sans" w:eastAsia="Noto Sans" w:hAnsi="Noto Sans" w:cs="Noto Sans"/>
        <w:sz w:val="20"/>
        <w:szCs w:val="20"/>
      </w:rPr>
    </w:lvl>
  </w:abstractNum>
  <w:num w:numId="1">
    <w:abstractNumId w:val="3"/>
  </w:num>
  <w:num w:numId="2">
    <w:abstractNumId w:val="10"/>
  </w:num>
  <w:num w:numId="3">
    <w:abstractNumId w:val="15"/>
  </w:num>
  <w:num w:numId="4">
    <w:abstractNumId w:val="0"/>
  </w:num>
  <w:num w:numId="5">
    <w:abstractNumId w:val="6"/>
  </w:num>
  <w:num w:numId="6">
    <w:abstractNumId w:val="18"/>
  </w:num>
  <w:num w:numId="7">
    <w:abstractNumId w:val="16"/>
  </w:num>
  <w:num w:numId="8">
    <w:abstractNumId w:val="5"/>
  </w:num>
  <w:num w:numId="9">
    <w:abstractNumId w:val="7"/>
  </w:num>
  <w:num w:numId="10">
    <w:abstractNumId w:val="20"/>
  </w:num>
  <w:num w:numId="11">
    <w:abstractNumId w:val="19"/>
  </w:num>
  <w:num w:numId="12">
    <w:abstractNumId w:val="13"/>
  </w:num>
  <w:num w:numId="13">
    <w:abstractNumId w:val="9"/>
  </w:num>
  <w:num w:numId="14">
    <w:abstractNumId w:val="8"/>
  </w:num>
  <w:num w:numId="15">
    <w:abstractNumId w:val="14"/>
  </w:num>
  <w:num w:numId="16">
    <w:abstractNumId w:val="2"/>
  </w:num>
  <w:num w:numId="17">
    <w:abstractNumId w:val="4"/>
  </w:num>
  <w:num w:numId="18">
    <w:abstractNumId w:val="12"/>
  </w:num>
  <w:num w:numId="19">
    <w:abstractNumId w:val="1"/>
  </w:num>
  <w:num w:numId="20">
    <w:abstractNumId w:val="11"/>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4F7"/>
    <w:rsid w:val="000A69B2"/>
    <w:rsid w:val="005F47EE"/>
    <w:rsid w:val="007C14F7"/>
    <w:rsid w:val="00C169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112D3"/>
  <w15:docId w15:val="{3661D95F-E216-41C0-8B1A-890BF2A0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uiPriority w:val="9"/>
    <w:semiHidden/>
    <w:unhideWhenUsed/>
    <w:qFormat/>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2227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27CF"/>
    <w:rPr>
      <w:rFonts w:ascii="Segoe UI" w:hAnsi="Segoe UI" w:cs="Segoe UI"/>
      <w:sz w:val="18"/>
      <w:szCs w:val="18"/>
    </w:rPr>
  </w:style>
  <w:style w:type="paragraph" w:styleId="ListParagraph">
    <w:name w:val="List Paragraph"/>
    <w:basedOn w:val="Normal"/>
    <w:uiPriority w:val="34"/>
    <w:qFormat/>
    <w:rsid w:val="00C169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7504140">
      <w:bodyDiv w:val="1"/>
      <w:marLeft w:val="0"/>
      <w:marRight w:val="0"/>
      <w:marTop w:val="0"/>
      <w:marBottom w:val="0"/>
      <w:divBdr>
        <w:top w:val="none" w:sz="0" w:space="0" w:color="auto"/>
        <w:left w:val="none" w:sz="0" w:space="0" w:color="auto"/>
        <w:bottom w:val="none" w:sz="0" w:space="0" w:color="auto"/>
        <w:right w:val="none" w:sz="0" w:space="0" w:color="auto"/>
      </w:divBdr>
      <w:divsChild>
        <w:div w:id="2062821135">
          <w:marLeft w:val="0"/>
          <w:marRight w:val="0"/>
          <w:marTop w:val="0"/>
          <w:marBottom w:val="0"/>
          <w:divBdr>
            <w:top w:val="none" w:sz="0" w:space="0" w:color="auto"/>
            <w:left w:val="none" w:sz="0" w:space="0" w:color="auto"/>
            <w:bottom w:val="none" w:sz="0" w:space="0" w:color="auto"/>
            <w:right w:val="none" w:sz="0" w:space="0" w:color="auto"/>
          </w:divBdr>
        </w:div>
        <w:div w:id="161043185">
          <w:marLeft w:val="0"/>
          <w:marRight w:val="0"/>
          <w:marTop w:val="0"/>
          <w:marBottom w:val="0"/>
          <w:divBdr>
            <w:top w:val="none" w:sz="0" w:space="0" w:color="auto"/>
            <w:left w:val="none" w:sz="0" w:space="0" w:color="auto"/>
            <w:bottom w:val="none" w:sz="0" w:space="0" w:color="auto"/>
            <w:right w:val="none" w:sz="0" w:space="0" w:color="auto"/>
          </w:divBdr>
        </w:div>
        <w:div w:id="239872784">
          <w:marLeft w:val="0"/>
          <w:marRight w:val="0"/>
          <w:marTop w:val="0"/>
          <w:marBottom w:val="0"/>
          <w:divBdr>
            <w:top w:val="none" w:sz="0" w:space="0" w:color="auto"/>
            <w:left w:val="none" w:sz="0" w:space="0" w:color="auto"/>
            <w:bottom w:val="none" w:sz="0" w:space="0" w:color="auto"/>
            <w:right w:val="none" w:sz="0" w:space="0" w:color="auto"/>
          </w:divBdr>
        </w:div>
        <w:div w:id="679352483">
          <w:marLeft w:val="0"/>
          <w:marRight w:val="0"/>
          <w:marTop w:val="0"/>
          <w:marBottom w:val="0"/>
          <w:divBdr>
            <w:top w:val="none" w:sz="0" w:space="0" w:color="auto"/>
            <w:left w:val="none" w:sz="0" w:space="0" w:color="auto"/>
            <w:bottom w:val="none" w:sz="0" w:space="0" w:color="auto"/>
            <w:right w:val="none" w:sz="0" w:space="0" w:color="auto"/>
          </w:divBdr>
        </w:div>
        <w:div w:id="1076782558">
          <w:marLeft w:val="0"/>
          <w:marRight w:val="0"/>
          <w:marTop w:val="0"/>
          <w:marBottom w:val="0"/>
          <w:divBdr>
            <w:top w:val="none" w:sz="0" w:space="0" w:color="auto"/>
            <w:left w:val="none" w:sz="0" w:space="0" w:color="auto"/>
            <w:bottom w:val="none" w:sz="0" w:space="0" w:color="auto"/>
            <w:right w:val="none" w:sz="0" w:space="0" w:color="auto"/>
          </w:divBdr>
        </w:div>
        <w:div w:id="679355592">
          <w:marLeft w:val="0"/>
          <w:marRight w:val="0"/>
          <w:marTop w:val="0"/>
          <w:marBottom w:val="0"/>
          <w:divBdr>
            <w:top w:val="none" w:sz="0" w:space="0" w:color="auto"/>
            <w:left w:val="none" w:sz="0" w:space="0" w:color="auto"/>
            <w:bottom w:val="none" w:sz="0" w:space="0" w:color="auto"/>
            <w:right w:val="none" w:sz="0" w:space="0" w:color="auto"/>
          </w:divBdr>
        </w:div>
        <w:div w:id="432944404">
          <w:marLeft w:val="0"/>
          <w:marRight w:val="0"/>
          <w:marTop w:val="0"/>
          <w:marBottom w:val="0"/>
          <w:divBdr>
            <w:top w:val="none" w:sz="0" w:space="0" w:color="auto"/>
            <w:left w:val="none" w:sz="0" w:space="0" w:color="auto"/>
            <w:bottom w:val="none" w:sz="0" w:space="0" w:color="auto"/>
            <w:right w:val="none" w:sz="0" w:space="0" w:color="auto"/>
          </w:divBdr>
        </w:div>
        <w:div w:id="1507480752">
          <w:marLeft w:val="0"/>
          <w:marRight w:val="0"/>
          <w:marTop w:val="0"/>
          <w:marBottom w:val="0"/>
          <w:divBdr>
            <w:top w:val="none" w:sz="0" w:space="0" w:color="auto"/>
            <w:left w:val="none" w:sz="0" w:space="0" w:color="auto"/>
            <w:bottom w:val="none" w:sz="0" w:space="0" w:color="auto"/>
            <w:right w:val="none" w:sz="0" w:space="0" w:color="auto"/>
          </w:divBdr>
        </w:div>
        <w:div w:id="161094227">
          <w:marLeft w:val="0"/>
          <w:marRight w:val="0"/>
          <w:marTop w:val="0"/>
          <w:marBottom w:val="0"/>
          <w:divBdr>
            <w:top w:val="none" w:sz="0" w:space="0" w:color="auto"/>
            <w:left w:val="none" w:sz="0" w:space="0" w:color="auto"/>
            <w:bottom w:val="none" w:sz="0" w:space="0" w:color="auto"/>
            <w:right w:val="none" w:sz="0" w:space="0" w:color="auto"/>
          </w:divBdr>
        </w:div>
        <w:div w:id="23331116">
          <w:marLeft w:val="0"/>
          <w:marRight w:val="0"/>
          <w:marTop w:val="0"/>
          <w:marBottom w:val="0"/>
          <w:divBdr>
            <w:top w:val="none" w:sz="0" w:space="0" w:color="auto"/>
            <w:left w:val="none" w:sz="0" w:space="0" w:color="auto"/>
            <w:bottom w:val="none" w:sz="0" w:space="0" w:color="auto"/>
            <w:right w:val="none" w:sz="0" w:space="0" w:color="auto"/>
          </w:divBdr>
        </w:div>
        <w:div w:id="1946884432">
          <w:marLeft w:val="0"/>
          <w:marRight w:val="0"/>
          <w:marTop w:val="0"/>
          <w:marBottom w:val="0"/>
          <w:divBdr>
            <w:top w:val="none" w:sz="0" w:space="0" w:color="auto"/>
            <w:left w:val="none" w:sz="0" w:space="0" w:color="auto"/>
            <w:bottom w:val="none" w:sz="0" w:space="0" w:color="auto"/>
            <w:right w:val="none" w:sz="0" w:space="0" w:color="auto"/>
          </w:divBdr>
        </w:div>
        <w:div w:id="781803097">
          <w:marLeft w:val="0"/>
          <w:marRight w:val="0"/>
          <w:marTop w:val="0"/>
          <w:marBottom w:val="0"/>
          <w:divBdr>
            <w:top w:val="none" w:sz="0" w:space="0" w:color="auto"/>
            <w:left w:val="none" w:sz="0" w:space="0" w:color="auto"/>
            <w:bottom w:val="none" w:sz="0" w:space="0" w:color="auto"/>
            <w:right w:val="none" w:sz="0" w:space="0" w:color="auto"/>
          </w:divBdr>
        </w:div>
        <w:div w:id="920796223">
          <w:marLeft w:val="0"/>
          <w:marRight w:val="0"/>
          <w:marTop w:val="0"/>
          <w:marBottom w:val="0"/>
          <w:divBdr>
            <w:top w:val="none" w:sz="0" w:space="0" w:color="auto"/>
            <w:left w:val="none" w:sz="0" w:space="0" w:color="auto"/>
            <w:bottom w:val="none" w:sz="0" w:space="0" w:color="auto"/>
            <w:right w:val="none" w:sz="0" w:space="0" w:color="auto"/>
          </w:divBdr>
          <w:divsChild>
            <w:div w:id="429470221">
              <w:marLeft w:val="0"/>
              <w:marRight w:val="0"/>
              <w:marTop w:val="0"/>
              <w:marBottom w:val="0"/>
              <w:divBdr>
                <w:top w:val="none" w:sz="0" w:space="0" w:color="auto"/>
                <w:left w:val="none" w:sz="0" w:space="0" w:color="auto"/>
                <w:bottom w:val="none" w:sz="0" w:space="0" w:color="auto"/>
                <w:right w:val="none" w:sz="0" w:space="0" w:color="auto"/>
              </w:divBdr>
            </w:div>
            <w:div w:id="649287686">
              <w:marLeft w:val="0"/>
              <w:marRight w:val="0"/>
              <w:marTop w:val="0"/>
              <w:marBottom w:val="0"/>
              <w:divBdr>
                <w:top w:val="none" w:sz="0" w:space="0" w:color="auto"/>
                <w:left w:val="none" w:sz="0" w:space="0" w:color="auto"/>
                <w:bottom w:val="none" w:sz="0" w:space="0" w:color="auto"/>
                <w:right w:val="none" w:sz="0" w:space="0" w:color="auto"/>
              </w:divBdr>
            </w:div>
            <w:div w:id="1989481376">
              <w:marLeft w:val="0"/>
              <w:marRight w:val="0"/>
              <w:marTop w:val="0"/>
              <w:marBottom w:val="0"/>
              <w:divBdr>
                <w:top w:val="none" w:sz="0" w:space="0" w:color="auto"/>
                <w:left w:val="none" w:sz="0" w:space="0" w:color="auto"/>
                <w:bottom w:val="none" w:sz="0" w:space="0" w:color="auto"/>
                <w:right w:val="none" w:sz="0" w:space="0" w:color="auto"/>
              </w:divBdr>
            </w:div>
            <w:div w:id="1869830220">
              <w:marLeft w:val="0"/>
              <w:marRight w:val="0"/>
              <w:marTop w:val="0"/>
              <w:marBottom w:val="0"/>
              <w:divBdr>
                <w:top w:val="none" w:sz="0" w:space="0" w:color="auto"/>
                <w:left w:val="none" w:sz="0" w:space="0" w:color="auto"/>
                <w:bottom w:val="none" w:sz="0" w:space="0" w:color="auto"/>
                <w:right w:val="none" w:sz="0" w:space="0" w:color="auto"/>
              </w:divBdr>
            </w:div>
            <w:div w:id="45958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uk/government/publications/the-construction-playbook" TargetMode="External"/><Relationship Id="rId18" Type="http://schemas.openxmlformats.org/officeDocument/2006/relationships/hyperlink" Target="https://buildingasaferfuture.org.uk/what-is-the-charter/" TargetMode="External"/><Relationship Id="rId26" Type="http://schemas.openxmlformats.org/officeDocument/2006/relationships/hyperlink" Target="https://www.gov.uk/government/publications/government-security-classifications" TargetMode="External"/><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s://www.gov.uk/government/publications/procurement-policy-note-0916-procuring-for-growth-balanced-scorecard" TargetMode="External"/><Relationship Id="rId34" Type="http://schemas.openxmlformats.org/officeDocument/2006/relationships/hyperlink" Target="https://www.gov.uk/government/publications/the-sourcing-and-consultancy-playbooks" TargetMode="External"/><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assets.publishing.service.gov.uk/government/uploads/system/uploads/attachment_data/file/1063041/ddat-playbook-march-2022.pdf" TargetMode="External"/><Relationship Id="rId17" Type="http://schemas.openxmlformats.org/officeDocument/2006/relationships/hyperlink" Target="https://www.gov.uk/government/collections/sustainable-procurement-the-government-buying-standards-gbs" TargetMode="External"/><Relationship Id="rId25" Type="http://schemas.openxmlformats.org/officeDocument/2006/relationships/hyperlink" Target="https://www.gov.uk/government/publications/procurement-policy-note-0621-taking-account-of-carbon-reduction-plans-in-the-procurement-of-major-government-contracts" TargetMode="External"/><Relationship Id="rId33" Type="http://schemas.openxmlformats.org/officeDocument/2006/relationships/hyperlink" Target="https://www.gov.uk/government/publications/procurement-policy-note-0620-taking-account-of-social-value-in-the-award-of-central-government-contracts"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ov.uk/government/publications/net-zero-strategy" TargetMode="External"/><Relationship Id="rId20" Type="http://schemas.openxmlformats.org/officeDocument/2006/relationships/hyperlink" Target="https://www.gov.uk/government/publications/procurement-policy-note-1415-supporting-apprenticeships-and-skills-through-public-procurement" TargetMode="External"/><Relationship Id="rId29" Type="http://schemas.openxmlformats.org/officeDocument/2006/relationships/hyperlink" Target="https://www.gov.uk/government/collections/sustainable-procurement-the-government-buying-standards-gbs"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publications/the-sourcing-and-consultancy-playbooks" TargetMode="External"/><Relationship Id="rId24" Type="http://schemas.openxmlformats.org/officeDocument/2006/relationships/hyperlink" Target="https://www.gov.uk/government/publications/procurement-policy-note-0419-taking-account-of-a-suppliers-approach-to-payment-in-the-procurement-of-major-contracts--2" TargetMode="External"/><Relationship Id="rId32" Type="http://schemas.openxmlformats.org/officeDocument/2006/relationships/hyperlink" Target="https://www.gov.uk/government/publications/social-value-act-introductory-guide" TargetMode="External"/><Relationship Id="rId37" Type="http://schemas.openxmlformats.org/officeDocument/2006/relationships/hyperlink" Target="https://www.gov.uk/government/publications/the-sourcing-and-consultancy-playbooks"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gov.uk/government/publications/build-back-better-our-plan-for-growth" TargetMode="External"/><Relationship Id="rId23" Type="http://schemas.openxmlformats.org/officeDocument/2006/relationships/hyperlink" Target="https://assets.publishing.service.gov.uk/government/uploads/system/uploads/attachment_data/file/600885/2017-03-15_Construction_Common__Minimum_Standards__final___1_.pdf" TargetMode="External"/><Relationship Id="rId28" Type="http://schemas.openxmlformats.org/officeDocument/2006/relationships/hyperlink" Target="https://www.gov.uk/government/publications/cyber-essentials-scheme-overview" TargetMode="External"/><Relationship Id="rId36" Type="http://schemas.openxmlformats.org/officeDocument/2006/relationships/hyperlink" Target="https://www.gov.uk/government/publications/supplier-code-of-conduct" TargetMode="External"/><Relationship Id="rId10" Type="http://schemas.openxmlformats.org/officeDocument/2006/relationships/hyperlink" Target="https://www.gov.uk/government/publications/cyber-essentials-scheme-overview" TargetMode="External"/><Relationship Id="rId19" Type="http://schemas.openxmlformats.org/officeDocument/2006/relationships/hyperlink" Target="https://www.gov.uk/government/publications/procurement-policy-note-0115-implementing-energy-efficiency-directive-article-6-further-information" TargetMode="External"/><Relationship Id="rId31" Type="http://schemas.openxmlformats.org/officeDocument/2006/relationships/hyperlink" Target="https://www.gov.uk/government/publications/procurement-policy-note-0519-tackling-modern-slavery-in-government-supply-chains"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www.gov.uk/government/publications/levelling-up-the-united-kingdom" TargetMode="External"/><Relationship Id="rId22" Type="http://schemas.openxmlformats.org/officeDocument/2006/relationships/hyperlink" Target="https://assets.publishing.service.gov.uk/government/uploads/system/uploads/attachment_data/file/779660/20190220-Supplier_Code_of_Conduct.pdf" TargetMode="External"/><Relationship Id="rId27" Type="http://schemas.openxmlformats.org/officeDocument/2006/relationships/hyperlink" Target="https://www.gov.uk/government/publications/guide-to-the-general-data-protection-regulation" TargetMode="External"/><Relationship Id="rId30" Type="http://schemas.openxmlformats.org/officeDocument/2006/relationships/hyperlink" Target="https://www.gov.uk/government/publications/the-sourcing-and-consultancy-playbooks" TargetMode="External"/><Relationship Id="rId35" Type="http://schemas.openxmlformats.org/officeDocument/2006/relationships/hyperlink" Target="https://www.legislation.gov.uk/ukpga/2015/30/contents" TargetMode="External"/><Relationship Id="rId43"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nhtjG2muJMT8miJKbElF8X4bJA==">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660F657-7598-4456-BD1B-C66B00BDA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7735</Words>
  <Characters>44095</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Mark Woods</cp:lastModifiedBy>
  <cp:revision>3</cp:revision>
  <dcterms:created xsi:type="dcterms:W3CDTF">2023-01-06T11:26:00Z</dcterms:created>
  <dcterms:modified xsi:type="dcterms:W3CDTF">2023-01-06T11:28:00Z</dcterms:modified>
</cp:coreProperties>
</file>